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55" w:rsidRPr="008B5855" w:rsidRDefault="008B5855" w:rsidP="008B585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560320" cy="17557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855" w:rsidRPr="008B5855" w:rsidRDefault="008B5855" w:rsidP="008B5855">
      <w:pPr>
        <w:jc w:val="center"/>
        <w:rPr>
          <w:b/>
          <w:bCs/>
          <w:sz w:val="28"/>
          <w:szCs w:val="28"/>
        </w:rPr>
      </w:pPr>
      <w:r w:rsidRPr="008B5855">
        <w:rPr>
          <w:b/>
          <w:bCs/>
          <w:sz w:val="28"/>
          <w:szCs w:val="28"/>
        </w:rPr>
        <w:t>ΤΡΟΠΟΛΟΓΙΑ</w:t>
      </w:r>
    </w:p>
    <w:p w:rsidR="008B5855" w:rsidRPr="008B5855" w:rsidRDefault="008B5855" w:rsidP="008B5855">
      <w:pPr>
        <w:jc w:val="center"/>
        <w:rPr>
          <w:b/>
          <w:bCs/>
          <w:sz w:val="28"/>
          <w:szCs w:val="28"/>
        </w:rPr>
      </w:pPr>
      <w:r w:rsidRPr="008B5855">
        <w:rPr>
          <w:b/>
          <w:bCs/>
          <w:sz w:val="28"/>
          <w:szCs w:val="28"/>
        </w:rPr>
        <w:t>Στο Σχέδιο Νόμου Υπουργείου Προστασίας του Πολίτη</w:t>
      </w:r>
    </w:p>
    <w:p w:rsidR="008B5855" w:rsidRPr="008B5855" w:rsidRDefault="008B5855" w:rsidP="008B5855">
      <w:pPr>
        <w:jc w:val="both"/>
        <w:rPr>
          <w:sz w:val="28"/>
          <w:szCs w:val="28"/>
        </w:rPr>
      </w:pPr>
      <w:r w:rsidRPr="008B5855">
        <w:rPr>
          <w:sz w:val="28"/>
          <w:szCs w:val="28"/>
        </w:rPr>
        <w:t>«Ρυθμίσεις σωφρονιστικής νομοθεσίας, διατάξεις για το Ταμείο Προνοίας Απασχολουμένων στα Σώματα Ασφαλείας και λοιπές διατάξεις αρμοδιότητας Υπουργείου Προστασίας του Πολίτη»</w:t>
      </w:r>
    </w:p>
    <w:p w:rsidR="008B5855" w:rsidRPr="008B5855" w:rsidRDefault="008B5855" w:rsidP="008B5855">
      <w:pPr>
        <w:jc w:val="both"/>
        <w:rPr>
          <w:sz w:val="28"/>
          <w:szCs w:val="28"/>
        </w:rPr>
      </w:pPr>
      <w:r w:rsidRPr="00D1353B">
        <w:rPr>
          <w:b/>
          <w:sz w:val="28"/>
          <w:szCs w:val="28"/>
        </w:rPr>
        <w:t>Θέμα:</w:t>
      </w:r>
      <w:r w:rsidRPr="008B5855">
        <w:rPr>
          <w:sz w:val="28"/>
          <w:szCs w:val="28"/>
        </w:rPr>
        <w:t xml:space="preserve"> Διαγνωστικός έλεγχος Προσωπικού Ελληνικής Αστυνομίας, Προσωπικού Καταστημάτων Κράτησης και Κρατουμένων. </w:t>
      </w:r>
    </w:p>
    <w:p w:rsidR="008B5855" w:rsidRDefault="008B5855" w:rsidP="008B5855">
      <w:pPr>
        <w:jc w:val="center"/>
        <w:rPr>
          <w:b/>
          <w:bCs/>
          <w:sz w:val="28"/>
          <w:szCs w:val="28"/>
        </w:rPr>
      </w:pPr>
    </w:p>
    <w:p w:rsidR="008B5855" w:rsidRPr="008B5855" w:rsidRDefault="008B5855" w:rsidP="008B5855">
      <w:pPr>
        <w:jc w:val="center"/>
        <w:rPr>
          <w:b/>
          <w:bCs/>
          <w:sz w:val="28"/>
          <w:szCs w:val="28"/>
        </w:rPr>
      </w:pPr>
      <w:r w:rsidRPr="008B5855">
        <w:rPr>
          <w:b/>
          <w:bCs/>
          <w:sz w:val="28"/>
          <w:szCs w:val="28"/>
        </w:rPr>
        <w:t>ΑΙΤΙΟΛΟΓΙΚΗ ΕΚΘΕΣΗ</w:t>
      </w:r>
    </w:p>
    <w:p w:rsidR="008B5855" w:rsidRPr="008B5855" w:rsidRDefault="008B5855" w:rsidP="008B5855">
      <w:pPr>
        <w:jc w:val="both"/>
        <w:rPr>
          <w:sz w:val="28"/>
          <w:szCs w:val="28"/>
        </w:rPr>
      </w:pPr>
      <w:r w:rsidRPr="008B5855">
        <w:rPr>
          <w:sz w:val="28"/>
          <w:szCs w:val="28"/>
        </w:rPr>
        <w:t>Με την προτεινόμενη διάταξη και εν μέσω πανδημίας ορίζεται η παροχή δωρεάν διαγνωστικών εξετάσεων στο προσωπικό της ΕΛ.ΑΣ., στο προσωπικό των Καταστημάτων Κράτησης και στους κρατούμενους, είτε κρατητηρίων της ΕΛ.ΑΣ., είτε Καταστημάτων Κράτησης, για κάθε περίπτωση επείγουσας υγειονομικής επιδημίας.</w:t>
      </w:r>
    </w:p>
    <w:p w:rsidR="008B5855" w:rsidRPr="008B5855" w:rsidRDefault="008B5855" w:rsidP="008B5855">
      <w:pPr>
        <w:jc w:val="both"/>
        <w:rPr>
          <w:sz w:val="28"/>
          <w:szCs w:val="28"/>
        </w:rPr>
      </w:pPr>
      <w:r w:rsidRPr="008B5855">
        <w:rPr>
          <w:sz w:val="28"/>
          <w:szCs w:val="28"/>
        </w:rPr>
        <w:t xml:space="preserve">Οι φορείς που δύνανται να χρησιμοποιούν </w:t>
      </w:r>
      <w:proofErr w:type="spellStart"/>
      <w:r w:rsidRPr="008B5855">
        <w:rPr>
          <w:sz w:val="28"/>
          <w:szCs w:val="28"/>
        </w:rPr>
        <w:t>ιατροτεχνολογικά</w:t>
      </w:r>
      <w:proofErr w:type="spellEnd"/>
      <w:r w:rsidRPr="008B5855">
        <w:rPr>
          <w:sz w:val="28"/>
          <w:szCs w:val="28"/>
        </w:rPr>
        <w:t xml:space="preserve"> προϊόντα  ελέγχων για τις ανωτέρω περιπτώσεις είναι οι δημόσιες δομές υγείας, όπως νοσοκομεία, δομές πρωτοβάθμιας φροντίδας υγείας και ο Ε.Ο.Δ.Υ.</w:t>
      </w:r>
    </w:p>
    <w:p w:rsidR="008B5855" w:rsidRPr="008B5855" w:rsidRDefault="008B5855" w:rsidP="008B5855">
      <w:pPr>
        <w:jc w:val="both"/>
        <w:rPr>
          <w:sz w:val="28"/>
          <w:szCs w:val="28"/>
        </w:rPr>
      </w:pPr>
      <w:r w:rsidRPr="008B5855">
        <w:rPr>
          <w:sz w:val="28"/>
          <w:szCs w:val="28"/>
        </w:rPr>
        <w:t>Για λόγους λοιπόν δημόσιας υγείας κρίνεται αναγκαίο ότι θα πρέπει απαραίτητα να υποβάλλονται σε μοριακή εξέταση σε επείγουσες και έκτακτες περιπτώσεις υγειονομικών φαινομένων</w:t>
      </w:r>
      <w:r w:rsidR="00687127">
        <w:rPr>
          <w:sz w:val="28"/>
          <w:szCs w:val="28"/>
        </w:rPr>
        <w:t>,</w:t>
      </w:r>
      <w:r w:rsidRPr="008B5855">
        <w:rPr>
          <w:sz w:val="28"/>
          <w:szCs w:val="28"/>
        </w:rPr>
        <w:t xml:space="preserve"> όπως αυτή που αντιμετωπίζει τώρα η χώρα μας σχετικά με τον ιό COVID 19. </w:t>
      </w:r>
    </w:p>
    <w:p w:rsidR="008B5855" w:rsidRDefault="008B5855" w:rsidP="008B5855">
      <w:pPr>
        <w:jc w:val="center"/>
        <w:rPr>
          <w:b/>
          <w:bCs/>
          <w:sz w:val="28"/>
          <w:szCs w:val="28"/>
        </w:rPr>
      </w:pPr>
    </w:p>
    <w:p w:rsidR="008B5855" w:rsidRDefault="008B5855" w:rsidP="008B5855">
      <w:pPr>
        <w:jc w:val="center"/>
        <w:rPr>
          <w:b/>
          <w:bCs/>
          <w:sz w:val="28"/>
          <w:szCs w:val="28"/>
        </w:rPr>
      </w:pPr>
    </w:p>
    <w:p w:rsidR="00687127" w:rsidRDefault="00687127" w:rsidP="008B5855">
      <w:pPr>
        <w:jc w:val="center"/>
        <w:rPr>
          <w:b/>
          <w:bCs/>
          <w:sz w:val="28"/>
          <w:szCs w:val="28"/>
        </w:rPr>
      </w:pPr>
    </w:p>
    <w:p w:rsidR="00212EED" w:rsidRDefault="00212EED" w:rsidP="008B58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ΤΡΟΠΟΛΟΓΙΑ-ΠΡΟΣΘΗΚΗ</w:t>
      </w:r>
      <w:bookmarkStart w:id="0" w:name="_GoBack"/>
      <w:bookmarkEnd w:id="0"/>
    </w:p>
    <w:p w:rsidR="008B5855" w:rsidRPr="008B5855" w:rsidRDefault="008B5855" w:rsidP="008B5855">
      <w:pPr>
        <w:jc w:val="center"/>
        <w:rPr>
          <w:b/>
          <w:bCs/>
          <w:sz w:val="28"/>
          <w:szCs w:val="28"/>
        </w:rPr>
      </w:pPr>
      <w:r w:rsidRPr="008B5855">
        <w:rPr>
          <w:b/>
          <w:bCs/>
          <w:sz w:val="28"/>
          <w:szCs w:val="28"/>
        </w:rPr>
        <w:t>Άρθρο………</w:t>
      </w:r>
    </w:p>
    <w:p w:rsidR="008B5855" w:rsidRDefault="008B5855" w:rsidP="008B5855">
      <w:pPr>
        <w:jc w:val="both"/>
        <w:rPr>
          <w:sz w:val="28"/>
          <w:szCs w:val="28"/>
        </w:rPr>
      </w:pPr>
      <w:r w:rsidRPr="008B5855">
        <w:rPr>
          <w:sz w:val="28"/>
          <w:szCs w:val="28"/>
        </w:rPr>
        <w:t xml:space="preserve">1.Σε επείγουσες και έκτακτες περιπτώσεις υγειονομικών φαινομένων όπως σε περιπτώσεις </w:t>
      </w:r>
      <w:proofErr w:type="spellStart"/>
      <w:r w:rsidR="006C05F9">
        <w:rPr>
          <w:sz w:val="28"/>
          <w:szCs w:val="28"/>
        </w:rPr>
        <w:t>ι</w:t>
      </w:r>
      <w:r w:rsidRPr="008B5855">
        <w:rPr>
          <w:sz w:val="28"/>
          <w:szCs w:val="28"/>
        </w:rPr>
        <w:t>ικής</w:t>
      </w:r>
      <w:proofErr w:type="spellEnd"/>
      <w:r w:rsidRPr="008B5855">
        <w:rPr>
          <w:sz w:val="28"/>
          <w:szCs w:val="28"/>
        </w:rPr>
        <w:t xml:space="preserve">  ή άλλης επιδημία</w:t>
      </w:r>
      <w:r w:rsidR="00687127">
        <w:rPr>
          <w:sz w:val="28"/>
          <w:szCs w:val="28"/>
        </w:rPr>
        <w:t>ς και οπωσδήποτε τη</w:t>
      </w:r>
      <w:r w:rsidRPr="008B5855">
        <w:rPr>
          <w:sz w:val="28"/>
          <w:szCs w:val="28"/>
        </w:rPr>
        <w:t xml:space="preserve"> δεδομένη χρονική στιγμή για τη διενέργεια ελέγχων </w:t>
      </w:r>
      <w:proofErr w:type="spellStart"/>
      <w:r w:rsidRPr="008B5855">
        <w:rPr>
          <w:sz w:val="28"/>
          <w:szCs w:val="28"/>
        </w:rPr>
        <w:t>νόσησης</w:t>
      </w:r>
      <w:proofErr w:type="spellEnd"/>
      <w:r w:rsidRPr="008B5855">
        <w:rPr>
          <w:sz w:val="28"/>
          <w:szCs w:val="28"/>
        </w:rPr>
        <w:t xml:space="preserve">  από τον </w:t>
      </w:r>
      <w:proofErr w:type="spellStart"/>
      <w:r w:rsidRPr="008B5855">
        <w:rPr>
          <w:sz w:val="28"/>
          <w:szCs w:val="28"/>
        </w:rPr>
        <w:t>κορωνοϊό</w:t>
      </w:r>
      <w:proofErr w:type="spellEnd"/>
      <w:r w:rsidRPr="008B5855">
        <w:rPr>
          <w:sz w:val="28"/>
          <w:szCs w:val="28"/>
        </w:rPr>
        <w:t xml:space="preserve"> - COVID-19, το σύνολο του προσωπικού της Ελληνικής Αστυνομίας, των υπαλλήλων των Καταστημάτων Κράτησης και των πάσης φύσεως κρατουμένων</w:t>
      </w:r>
      <w:r w:rsidR="00687127">
        <w:rPr>
          <w:sz w:val="28"/>
          <w:szCs w:val="28"/>
        </w:rPr>
        <w:t>,</w:t>
      </w:r>
      <w:r w:rsidRPr="008B5855">
        <w:rPr>
          <w:sz w:val="28"/>
          <w:szCs w:val="28"/>
        </w:rPr>
        <w:t xml:space="preserve"> είτε κρατητηρίων της ΕΛ.ΑΣ. είτε Σωφρονιστικών Καταστημάτων</w:t>
      </w:r>
      <w:r w:rsidR="00687127">
        <w:rPr>
          <w:sz w:val="28"/>
          <w:szCs w:val="28"/>
        </w:rPr>
        <w:t>,</w:t>
      </w:r>
      <w:r w:rsidRPr="008B5855">
        <w:rPr>
          <w:sz w:val="28"/>
          <w:szCs w:val="28"/>
        </w:rPr>
        <w:t xml:space="preserve"> υποβάλλοντ</w:t>
      </w:r>
      <w:r w:rsidR="00265E82">
        <w:rPr>
          <w:sz w:val="28"/>
          <w:szCs w:val="28"/>
        </w:rPr>
        <w:t xml:space="preserve">αι δωρεάν σε διαγνωστικό έλεγχο </w:t>
      </w:r>
      <w:r w:rsidR="00BC1452">
        <w:rPr>
          <w:sz w:val="28"/>
          <w:szCs w:val="28"/>
        </w:rPr>
        <w:t>ανά</w:t>
      </w:r>
      <w:r w:rsidR="00265E82">
        <w:rPr>
          <w:sz w:val="28"/>
          <w:szCs w:val="28"/>
        </w:rPr>
        <w:t xml:space="preserve"> τακτά χρονικά διαστήματα</w:t>
      </w:r>
      <w:r w:rsidR="001462D1">
        <w:rPr>
          <w:sz w:val="28"/>
          <w:szCs w:val="28"/>
        </w:rPr>
        <w:t>,</w:t>
      </w:r>
      <w:r w:rsidR="00265E82">
        <w:rPr>
          <w:sz w:val="28"/>
          <w:szCs w:val="28"/>
        </w:rPr>
        <w:t xml:space="preserve"> </w:t>
      </w:r>
      <w:r w:rsidR="001462D1">
        <w:rPr>
          <w:sz w:val="28"/>
          <w:szCs w:val="28"/>
        </w:rPr>
        <w:t>μέ</w:t>
      </w:r>
      <w:r w:rsidR="00BC1452">
        <w:rPr>
          <w:sz w:val="28"/>
          <w:szCs w:val="28"/>
        </w:rPr>
        <w:t xml:space="preserve">γιστης </w:t>
      </w:r>
      <w:r w:rsidR="001462D1">
        <w:rPr>
          <w:sz w:val="28"/>
          <w:szCs w:val="28"/>
        </w:rPr>
        <w:t xml:space="preserve"> χρονικ</w:t>
      </w:r>
      <w:r w:rsidR="00BC1452">
        <w:rPr>
          <w:sz w:val="28"/>
          <w:szCs w:val="28"/>
        </w:rPr>
        <w:t>ής απόστασης</w:t>
      </w:r>
      <w:r w:rsidR="001462D1">
        <w:rPr>
          <w:sz w:val="28"/>
          <w:szCs w:val="28"/>
        </w:rPr>
        <w:t xml:space="preserve"> δεκαπέντε (15) </w:t>
      </w:r>
      <w:r w:rsidR="00F25C5D">
        <w:rPr>
          <w:sz w:val="28"/>
          <w:szCs w:val="28"/>
        </w:rPr>
        <w:t>ημερών.</w:t>
      </w:r>
      <w:r w:rsidR="001462D1">
        <w:rPr>
          <w:sz w:val="28"/>
          <w:szCs w:val="28"/>
        </w:rPr>
        <w:t xml:space="preserve"> </w:t>
      </w:r>
    </w:p>
    <w:p w:rsidR="008B5855" w:rsidRPr="008B5855" w:rsidRDefault="008B5855" w:rsidP="008B5855">
      <w:pPr>
        <w:jc w:val="both"/>
        <w:rPr>
          <w:sz w:val="28"/>
          <w:szCs w:val="28"/>
        </w:rPr>
      </w:pPr>
      <w:r w:rsidRPr="008B5855">
        <w:rPr>
          <w:sz w:val="28"/>
          <w:szCs w:val="28"/>
        </w:rPr>
        <w:t>2.Φορείς ελέγχου είναι όλες  οι δημόσιες δομές υγείας, όπως νοσοκομεία, δομές πρωτοβάθμιας φροντίδας υγείας και ο Ε.Ο.Δ.Υ.</w:t>
      </w:r>
    </w:p>
    <w:p w:rsidR="008B5855" w:rsidRPr="008B5855" w:rsidRDefault="008B5855" w:rsidP="008B5855">
      <w:pPr>
        <w:jc w:val="both"/>
        <w:rPr>
          <w:sz w:val="28"/>
          <w:szCs w:val="28"/>
        </w:rPr>
      </w:pPr>
      <w:r w:rsidRPr="008B5855">
        <w:rPr>
          <w:sz w:val="28"/>
          <w:szCs w:val="28"/>
        </w:rPr>
        <w:t>3.Η προκληθείσα δαπάνη καλύπτεται υποχρεωτικά από τον κρατικό προϋπολογισμό.</w:t>
      </w:r>
    </w:p>
    <w:p w:rsidR="008B5855" w:rsidRPr="008B5855" w:rsidRDefault="008B5855" w:rsidP="008B5855">
      <w:pPr>
        <w:jc w:val="both"/>
        <w:rPr>
          <w:sz w:val="28"/>
          <w:szCs w:val="28"/>
        </w:rPr>
      </w:pPr>
    </w:p>
    <w:p w:rsidR="008B5855" w:rsidRPr="008B5855" w:rsidRDefault="008B5855" w:rsidP="00212EED">
      <w:pPr>
        <w:rPr>
          <w:b/>
          <w:bCs/>
          <w:sz w:val="28"/>
          <w:szCs w:val="28"/>
        </w:rPr>
      </w:pPr>
      <w:r w:rsidRPr="008B5855">
        <w:rPr>
          <w:b/>
          <w:bCs/>
          <w:sz w:val="28"/>
          <w:szCs w:val="28"/>
        </w:rPr>
        <w:t>Αθήνα</w:t>
      </w:r>
      <w:r w:rsidR="00F3244F">
        <w:rPr>
          <w:b/>
          <w:bCs/>
          <w:sz w:val="28"/>
          <w:szCs w:val="28"/>
        </w:rPr>
        <w:t>,</w:t>
      </w:r>
      <w:r w:rsidRPr="008B5855">
        <w:rPr>
          <w:b/>
          <w:bCs/>
          <w:sz w:val="28"/>
          <w:szCs w:val="28"/>
        </w:rPr>
        <w:t xml:space="preserve"> 07/12/2020</w:t>
      </w:r>
    </w:p>
    <w:p w:rsidR="008B5855" w:rsidRDefault="008B5855" w:rsidP="008B5855">
      <w:pPr>
        <w:jc w:val="center"/>
        <w:rPr>
          <w:b/>
          <w:bCs/>
          <w:sz w:val="28"/>
          <w:szCs w:val="28"/>
        </w:rPr>
      </w:pPr>
      <w:r w:rsidRPr="008B5855">
        <w:rPr>
          <w:b/>
          <w:bCs/>
          <w:sz w:val="28"/>
          <w:szCs w:val="28"/>
        </w:rPr>
        <w:t>Οι προτείνοντες βουλευτές</w:t>
      </w:r>
    </w:p>
    <w:p w:rsidR="007061AB" w:rsidRDefault="007061AB" w:rsidP="008B58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Σπίρτζης Χρήστος</w:t>
      </w:r>
    </w:p>
    <w:p w:rsidR="00212EED" w:rsidRPr="008B5855" w:rsidRDefault="00212EED" w:rsidP="008B5855">
      <w:pPr>
        <w:jc w:val="center"/>
        <w:rPr>
          <w:b/>
          <w:bCs/>
          <w:sz w:val="28"/>
          <w:szCs w:val="28"/>
        </w:rPr>
      </w:pPr>
    </w:p>
    <w:p w:rsidR="008B5855" w:rsidRDefault="008B5855" w:rsidP="008B5855">
      <w:pPr>
        <w:jc w:val="center"/>
        <w:rPr>
          <w:b/>
          <w:bCs/>
          <w:sz w:val="28"/>
          <w:szCs w:val="28"/>
        </w:rPr>
      </w:pPr>
      <w:r w:rsidRPr="008B5855">
        <w:rPr>
          <w:b/>
          <w:bCs/>
          <w:sz w:val="28"/>
          <w:szCs w:val="28"/>
        </w:rPr>
        <w:t>Καλαματιανός Διονύσιος- Χαράλαμπος</w:t>
      </w:r>
    </w:p>
    <w:p w:rsidR="00212EED" w:rsidRDefault="00212EED" w:rsidP="008B5855">
      <w:pPr>
        <w:jc w:val="center"/>
        <w:rPr>
          <w:b/>
          <w:bCs/>
          <w:sz w:val="28"/>
          <w:szCs w:val="28"/>
        </w:rPr>
      </w:pPr>
    </w:p>
    <w:p w:rsidR="00F3244F" w:rsidRDefault="00F3244F" w:rsidP="008B58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Ελευθεριάδου Σουλτάνα</w:t>
      </w:r>
    </w:p>
    <w:p w:rsidR="00212EED" w:rsidRDefault="00212EED" w:rsidP="008B5855">
      <w:pPr>
        <w:jc w:val="center"/>
        <w:rPr>
          <w:b/>
          <w:bCs/>
          <w:sz w:val="28"/>
          <w:szCs w:val="28"/>
        </w:rPr>
      </w:pPr>
    </w:p>
    <w:p w:rsidR="006C05F9" w:rsidRDefault="006C05F9" w:rsidP="008B58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Λάππας Σπυρίδων</w:t>
      </w:r>
    </w:p>
    <w:p w:rsidR="00212EED" w:rsidRDefault="00212EED" w:rsidP="008B5855">
      <w:pPr>
        <w:jc w:val="center"/>
        <w:rPr>
          <w:b/>
          <w:bCs/>
          <w:sz w:val="28"/>
          <w:szCs w:val="28"/>
        </w:rPr>
      </w:pPr>
    </w:p>
    <w:p w:rsidR="006C05F9" w:rsidRDefault="006C05F9" w:rsidP="008B58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Ξανθόπουλος Θεόφιλος</w:t>
      </w:r>
    </w:p>
    <w:p w:rsidR="00212EED" w:rsidRPr="008B5855" w:rsidRDefault="00212EED" w:rsidP="008B5855">
      <w:pPr>
        <w:jc w:val="center"/>
        <w:rPr>
          <w:b/>
          <w:bCs/>
          <w:sz w:val="28"/>
          <w:szCs w:val="28"/>
        </w:rPr>
      </w:pPr>
    </w:p>
    <w:p w:rsidR="0050546A" w:rsidRPr="008B5855" w:rsidRDefault="0050546A" w:rsidP="008B5855">
      <w:pPr>
        <w:jc w:val="both"/>
        <w:rPr>
          <w:sz w:val="28"/>
          <w:szCs w:val="28"/>
        </w:rPr>
      </w:pPr>
    </w:p>
    <w:sectPr w:rsidR="0050546A" w:rsidRPr="008B5855" w:rsidSect="00A1228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ED" w:rsidRDefault="00212EED" w:rsidP="00212EED">
      <w:pPr>
        <w:spacing w:after="0" w:line="240" w:lineRule="auto"/>
      </w:pPr>
      <w:r>
        <w:separator/>
      </w:r>
    </w:p>
  </w:endnote>
  <w:endnote w:type="continuationSeparator" w:id="0">
    <w:p w:rsidR="00212EED" w:rsidRDefault="00212EED" w:rsidP="0021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612157"/>
      <w:docPartObj>
        <w:docPartGallery w:val="Page Numbers (Bottom of Page)"/>
        <w:docPartUnique/>
      </w:docPartObj>
    </w:sdtPr>
    <w:sdtContent>
      <w:p w:rsidR="00212EED" w:rsidRDefault="00212E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2EED" w:rsidRDefault="00212E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ED" w:rsidRDefault="00212EED" w:rsidP="00212EED">
      <w:pPr>
        <w:spacing w:after="0" w:line="240" w:lineRule="auto"/>
      </w:pPr>
      <w:r>
        <w:separator/>
      </w:r>
    </w:p>
  </w:footnote>
  <w:footnote w:type="continuationSeparator" w:id="0">
    <w:p w:rsidR="00212EED" w:rsidRDefault="00212EED" w:rsidP="0021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55"/>
    <w:rsid w:val="001462D1"/>
    <w:rsid w:val="00212EED"/>
    <w:rsid w:val="00265E82"/>
    <w:rsid w:val="0050546A"/>
    <w:rsid w:val="00660F9D"/>
    <w:rsid w:val="00687127"/>
    <w:rsid w:val="006C05F9"/>
    <w:rsid w:val="007061AB"/>
    <w:rsid w:val="00751282"/>
    <w:rsid w:val="007C3DC0"/>
    <w:rsid w:val="008308C7"/>
    <w:rsid w:val="008B5855"/>
    <w:rsid w:val="00A1228A"/>
    <w:rsid w:val="00BC1452"/>
    <w:rsid w:val="00BD2A5C"/>
    <w:rsid w:val="00C47924"/>
    <w:rsid w:val="00D1353B"/>
    <w:rsid w:val="00E82E3E"/>
    <w:rsid w:val="00E94137"/>
    <w:rsid w:val="00F25C5D"/>
    <w:rsid w:val="00F3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C933"/>
  <w15:docId w15:val="{136C0B5F-8B6F-48CE-9CFF-F18296E0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792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12E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12EED"/>
  </w:style>
  <w:style w:type="paragraph" w:styleId="a5">
    <w:name w:val="footer"/>
    <w:basedOn w:val="a"/>
    <w:link w:val="Char1"/>
    <w:uiPriority w:val="99"/>
    <w:unhideWhenUsed/>
    <w:rsid w:val="00212E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1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Καλαματιανός</dc:creator>
  <cp:lastModifiedBy>Καράφτη Φιλιώ</cp:lastModifiedBy>
  <cp:revision>3</cp:revision>
  <dcterms:created xsi:type="dcterms:W3CDTF">2020-12-07T13:59:00Z</dcterms:created>
  <dcterms:modified xsi:type="dcterms:W3CDTF">2020-12-07T14:00:00Z</dcterms:modified>
</cp:coreProperties>
</file>