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3A5" w:rsidRDefault="005313A5">
      <w:pPr>
        <w:autoSpaceDE w:val="0"/>
        <w:autoSpaceDN w:val="0"/>
        <w:adjustRightInd w:val="0"/>
        <w:spacing w:line="200" w:lineRule="exact"/>
        <w:jc w:val="left"/>
        <w:rPr>
          <w:rFonts w:eastAsiaTheme="minorEastAsia"/>
          <w:kern w:val="0"/>
          <w:sz w:val="18"/>
          <w:szCs w:val="18"/>
          <w:lang w:eastAsia="el-GR"/>
        </w:rPr>
      </w:pPr>
    </w:p>
    <w:p w:rsidR="005313A5" w:rsidRDefault="005313A5">
      <w:pPr>
        <w:autoSpaceDE w:val="0"/>
        <w:autoSpaceDN w:val="0"/>
        <w:adjustRightInd w:val="0"/>
        <w:spacing w:line="200" w:lineRule="exact"/>
        <w:jc w:val="left"/>
        <w:rPr>
          <w:rFonts w:eastAsiaTheme="minorEastAsia"/>
          <w:kern w:val="0"/>
          <w:sz w:val="18"/>
          <w:szCs w:val="18"/>
          <w:lang w:eastAsia="el-GR"/>
        </w:rPr>
      </w:pPr>
    </w:p>
    <w:p w:rsidR="00C45ABD" w:rsidRDefault="00C45ABD">
      <w:pPr>
        <w:autoSpaceDE w:val="0"/>
        <w:autoSpaceDN w:val="0"/>
        <w:adjustRightInd w:val="0"/>
        <w:spacing w:line="200" w:lineRule="exact"/>
        <w:jc w:val="left"/>
        <w:rPr>
          <w:rFonts w:eastAsiaTheme="minorEastAsia"/>
          <w:kern w:val="0"/>
          <w:sz w:val="18"/>
          <w:szCs w:val="18"/>
          <w:lang w:eastAsia="el-GR"/>
        </w:rPr>
      </w:pPr>
    </w:p>
    <w:p w:rsidR="00C45ABD" w:rsidRDefault="00C45ABD" w:rsidP="00C45ABD">
      <w:pPr>
        <w:widowControl/>
        <w:spacing w:after="160" w:line="259" w:lineRule="auto"/>
        <w:jc w:val="center"/>
        <w:rPr>
          <w:rFonts w:eastAsiaTheme="minorEastAsia"/>
          <w:kern w:val="0"/>
          <w:sz w:val="18"/>
          <w:szCs w:val="18"/>
          <w:lang w:eastAsia="el-GR"/>
        </w:rPr>
      </w:pPr>
      <w:r>
        <w:rPr>
          <w:rFonts w:cstheme="minorHAnsi"/>
          <w:noProof/>
          <w:sz w:val="24"/>
          <w:szCs w:val="24"/>
          <w:lang w:val="el-GR" w:eastAsia="el-GR"/>
        </w:rPr>
        <w:drawing>
          <wp:inline distT="0" distB="0" distL="0" distR="0">
            <wp:extent cx="2266313" cy="1133157"/>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ΣΥΡΙΖΑ ΝΕΟ LOGO_300x150.jpg"/>
                    <pic:cNvPicPr/>
                  </pic:nvPicPr>
                  <pic:blipFill>
                    <a:blip r:embed="rId4">
                      <a:extLst>
                        <a:ext uri="{28A0092B-C50C-407E-A947-70E740481C1C}">
                          <a14:useLocalDpi xmlns:a14="http://schemas.microsoft.com/office/drawing/2010/main" val="0"/>
                        </a:ext>
                      </a:extLst>
                    </a:blip>
                    <a:stretch>
                      <a:fillRect/>
                    </a:stretch>
                  </pic:blipFill>
                  <pic:spPr>
                    <a:xfrm>
                      <a:off x="0" y="0"/>
                      <a:ext cx="2289105" cy="1144553"/>
                    </a:xfrm>
                    <a:prstGeom prst="rect">
                      <a:avLst/>
                    </a:prstGeom>
                  </pic:spPr>
                </pic:pic>
              </a:graphicData>
            </a:graphic>
          </wp:inline>
        </w:drawing>
      </w:r>
    </w:p>
    <w:p w:rsidR="00C45ABD" w:rsidRPr="00AD61FD" w:rsidRDefault="00C45ABD" w:rsidP="00AD61FD">
      <w:pPr>
        <w:spacing w:before="100" w:beforeAutospacing="1" w:after="100" w:afterAutospacing="1"/>
        <w:jc w:val="center"/>
        <w:rPr>
          <w:rFonts w:cstheme="minorHAnsi"/>
          <w:color w:val="000000"/>
          <w:sz w:val="24"/>
          <w:szCs w:val="24"/>
          <w:lang w:val="el-GR" w:eastAsia="el-GR"/>
        </w:rPr>
      </w:pPr>
      <w:r w:rsidRPr="00AD61FD">
        <w:rPr>
          <w:rFonts w:cstheme="minorHAnsi"/>
          <w:b/>
          <w:bCs/>
          <w:color w:val="000000"/>
          <w:sz w:val="24"/>
          <w:szCs w:val="24"/>
          <w:lang w:val="el-GR" w:eastAsia="el-GR"/>
        </w:rPr>
        <w:t>Προς το Προεδρείο της Βουλής των Ελλήνων</w:t>
      </w:r>
    </w:p>
    <w:p w:rsidR="00C45ABD" w:rsidRPr="00AD61FD" w:rsidRDefault="00C45ABD" w:rsidP="00AD61FD">
      <w:pPr>
        <w:spacing w:before="100" w:beforeAutospacing="1" w:after="100" w:afterAutospacing="1"/>
        <w:jc w:val="center"/>
        <w:rPr>
          <w:rFonts w:cstheme="minorHAnsi"/>
          <w:color w:val="000000"/>
          <w:sz w:val="24"/>
          <w:szCs w:val="24"/>
          <w:lang w:val="el-GR" w:eastAsia="el-GR"/>
        </w:rPr>
      </w:pPr>
      <w:r w:rsidRPr="00AD61FD">
        <w:rPr>
          <w:rFonts w:cstheme="minorHAnsi"/>
          <w:b/>
          <w:bCs/>
          <w:color w:val="000000"/>
          <w:sz w:val="24"/>
          <w:szCs w:val="24"/>
          <w:u w:val="single"/>
          <w:lang w:val="el-GR" w:eastAsia="el-GR"/>
        </w:rPr>
        <w:t>Αναφορά</w:t>
      </w:r>
    </w:p>
    <w:p w:rsidR="00C45ABD" w:rsidRPr="00AD61FD" w:rsidRDefault="00C45ABD" w:rsidP="00AD61FD">
      <w:pPr>
        <w:jc w:val="center"/>
        <w:rPr>
          <w:rFonts w:cstheme="minorHAnsi"/>
          <w:b/>
          <w:bCs/>
          <w:color w:val="000000"/>
          <w:sz w:val="24"/>
          <w:szCs w:val="24"/>
          <w:lang w:val="el-GR" w:eastAsia="el-GR"/>
        </w:rPr>
      </w:pPr>
      <w:r w:rsidRPr="00AD61FD">
        <w:rPr>
          <w:rFonts w:cstheme="minorHAnsi"/>
          <w:b/>
          <w:bCs/>
          <w:color w:val="000000"/>
          <w:sz w:val="24"/>
          <w:szCs w:val="24"/>
          <w:lang w:val="el-GR" w:eastAsia="el-GR"/>
        </w:rPr>
        <w:t>προς τ</w:t>
      </w:r>
      <w:r w:rsidRPr="00AD61FD">
        <w:rPr>
          <w:rFonts w:cstheme="minorHAnsi"/>
          <w:b/>
          <w:bCs/>
          <w:color w:val="000000"/>
          <w:sz w:val="24"/>
          <w:szCs w:val="24"/>
          <w:lang w:eastAsia="el-GR"/>
        </w:rPr>
        <w:t>o</w:t>
      </w:r>
      <w:r w:rsidRPr="00AD61FD">
        <w:rPr>
          <w:rFonts w:cstheme="minorHAnsi"/>
          <w:b/>
          <w:bCs/>
          <w:color w:val="000000"/>
          <w:sz w:val="24"/>
          <w:szCs w:val="24"/>
          <w:lang w:val="el-GR" w:eastAsia="el-GR"/>
        </w:rPr>
        <w:t>υς</w:t>
      </w:r>
    </w:p>
    <w:p w:rsidR="00C45ABD" w:rsidRPr="00AD61FD" w:rsidRDefault="00C45ABD" w:rsidP="00AD61FD">
      <w:pPr>
        <w:jc w:val="center"/>
        <w:rPr>
          <w:rFonts w:cstheme="minorHAnsi"/>
          <w:b/>
          <w:bCs/>
          <w:color w:val="000000"/>
          <w:sz w:val="24"/>
          <w:szCs w:val="24"/>
          <w:lang w:val="el-GR" w:eastAsia="el-GR"/>
        </w:rPr>
      </w:pPr>
    </w:p>
    <w:p w:rsidR="00C45ABD" w:rsidRPr="00AD61FD" w:rsidRDefault="00C45ABD" w:rsidP="00AD61FD">
      <w:pPr>
        <w:jc w:val="center"/>
        <w:rPr>
          <w:rFonts w:cstheme="minorHAnsi"/>
          <w:b/>
          <w:bCs/>
          <w:color w:val="000000"/>
          <w:sz w:val="24"/>
          <w:szCs w:val="24"/>
          <w:lang w:val="el-GR" w:eastAsia="el-GR"/>
        </w:rPr>
      </w:pPr>
      <w:r w:rsidRPr="00AD61FD">
        <w:rPr>
          <w:rFonts w:cstheme="minorHAnsi"/>
          <w:b/>
          <w:bCs/>
          <w:color w:val="000000"/>
          <w:sz w:val="24"/>
          <w:szCs w:val="24"/>
          <w:lang w:val="el-GR" w:eastAsia="el-GR"/>
        </w:rPr>
        <w:t xml:space="preserve">κ. Υπουργό </w:t>
      </w:r>
      <w:r w:rsidR="00C7612D" w:rsidRPr="00AD61FD">
        <w:rPr>
          <w:rFonts w:cstheme="minorHAnsi"/>
          <w:b/>
          <w:bCs/>
          <w:color w:val="000000"/>
          <w:sz w:val="24"/>
          <w:szCs w:val="24"/>
          <w:lang w:val="el-GR" w:eastAsia="el-GR"/>
        </w:rPr>
        <w:t xml:space="preserve">Εργασίας και Κοινωνικών Υποθέσεων </w:t>
      </w:r>
    </w:p>
    <w:p w:rsidR="00C45ABD" w:rsidRPr="00AD61FD" w:rsidRDefault="00C45ABD" w:rsidP="00AD61FD">
      <w:pPr>
        <w:jc w:val="center"/>
        <w:rPr>
          <w:rFonts w:cstheme="minorHAnsi"/>
          <w:b/>
          <w:bCs/>
          <w:color w:val="000000"/>
          <w:sz w:val="24"/>
          <w:szCs w:val="24"/>
          <w:lang w:val="el-GR" w:eastAsia="el-GR"/>
        </w:rPr>
      </w:pPr>
      <w:r w:rsidRPr="00AD61FD">
        <w:rPr>
          <w:rFonts w:cstheme="minorHAnsi"/>
          <w:b/>
          <w:bCs/>
          <w:color w:val="000000"/>
          <w:sz w:val="24"/>
          <w:szCs w:val="24"/>
          <w:lang w:val="el-GR" w:eastAsia="el-GR"/>
        </w:rPr>
        <w:t>κ</w:t>
      </w:r>
      <w:r w:rsidR="00C7612D" w:rsidRPr="00AD61FD">
        <w:rPr>
          <w:rFonts w:cstheme="minorHAnsi"/>
          <w:b/>
          <w:bCs/>
          <w:color w:val="000000"/>
          <w:sz w:val="24"/>
          <w:szCs w:val="24"/>
          <w:lang w:val="el-GR" w:eastAsia="el-GR"/>
        </w:rPr>
        <w:t>α</w:t>
      </w:r>
      <w:r w:rsidRPr="00AD61FD">
        <w:rPr>
          <w:rFonts w:cstheme="minorHAnsi"/>
          <w:b/>
          <w:bCs/>
          <w:color w:val="000000"/>
          <w:sz w:val="24"/>
          <w:szCs w:val="24"/>
          <w:lang w:val="el-GR" w:eastAsia="el-GR"/>
        </w:rPr>
        <w:t xml:space="preserve">. </w:t>
      </w:r>
      <w:r w:rsidR="008F713C" w:rsidRPr="00AD61FD">
        <w:rPr>
          <w:rFonts w:cstheme="minorHAnsi"/>
          <w:b/>
          <w:bCs/>
          <w:color w:val="000000"/>
          <w:sz w:val="24"/>
          <w:szCs w:val="24"/>
          <w:lang w:val="el-GR" w:eastAsia="el-GR"/>
        </w:rPr>
        <w:t>Υπουργό Παιδείας</w:t>
      </w:r>
    </w:p>
    <w:p w:rsidR="005A604D" w:rsidRDefault="005A604D" w:rsidP="00AD61FD">
      <w:pPr>
        <w:pStyle w:val="a3"/>
        <w:spacing w:before="100" w:beforeAutospacing="1" w:after="100" w:afterAutospacing="1" w:line="240" w:lineRule="auto"/>
        <w:ind w:left="1134" w:right="1702"/>
        <w:rPr>
          <w:rFonts w:eastAsia="Times New Roman" w:cstheme="minorHAnsi"/>
          <w:b/>
          <w:bCs/>
          <w:color w:val="000000"/>
          <w:kern w:val="36"/>
          <w:sz w:val="24"/>
          <w:szCs w:val="24"/>
          <w:lang w:eastAsia="el-GR"/>
        </w:rPr>
      </w:pPr>
      <w:r w:rsidRPr="00AD61FD">
        <w:rPr>
          <w:rFonts w:eastAsia="Times New Roman" w:cstheme="minorHAnsi"/>
          <w:b/>
          <w:bCs/>
          <w:color w:val="000000"/>
          <w:kern w:val="36"/>
          <w:sz w:val="24"/>
          <w:szCs w:val="24"/>
          <w:lang w:eastAsia="el-GR"/>
        </w:rPr>
        <w:t xml:space="preserve">Θέμα: </w:t>
      </w:r>
      <w:r w:rsidR="00301B22">
        <w:rPr>
          <w:rFonts w:eastAsia="Times New Roman" w:cstheme="minorHAnsi"/>
          <w:b/>
          <w:bCs/>
          <w:color w:val="000000"/>
          <w:kern w:val="36"/>
          <w:sz w:val="24"/>
          <w:szCs w:val="24"/>
          <w:lang w:eastAsia="el-GR"/>
        </w:rPr>
        <w:t xml:space="preserve">Όχι στον διαχωρισμό, σχολικά γεύματα σε όλα τα σχολεία της Νίκαιας </w:t>
      </w:r>
    </w:p>
    <w:p w:rsidR="00301B22" w:rsidRPr="008E54BC" w:rsidRDefault="00301B22" w:rsidP="00AD61FD">
      <w:pPr>
        <w:pStyle w:val="a3"/>
        <w:spacing w:before="100" w:beforeAutospacing="1" w:after="100" w:afterAutospacing="1" w:line="240" w:lineRule="auto"/>
        <w:ind w:left="1134" w:right="1702"/>
        <w:rPr>
          <w:rFonts w:cstheme="minorHAnsi"/>
          <w:color w:val="000000"/>
          <w:sz w:val="24"/>
          <w:szCs w:val="24"/>
          <w:lang w:val="en-US" w:eastAsia="el-GR"/>
        </w:rPr>
      </w:pPr>
    </w:p>
    <w:p w:rsidR="00C45ABD" w:rsidRPr="00AD61FD" w:rsidRDefault="00C45ABD" w:rsidP="00AD61FD">
      <w:pPr>
        <w:pStyle w:val="a3"/>
        <w:spacing w:before="100" w:beforeAutospacing="1" w:after="100" w:afterAutospacing="1" w:line="240" w:lineRule="auto"/>
        <w:ind w:left="1134" w:right="1702"/>
        <w:jc w:val="both"/>
        <w:rPr>
          <w:sz w:val="24"/>
          <w:szCs w:val="24"/>
        </w:rPr>
      </w:pPr>
      <w:r w:rsidRPr="00AD61FD">
        <w:rPr>
          <w:rFonts w:cstheme="minorHAnsi"/>
          <w:color w:val="000000"/>
          <w:sz w:val="24"/>
          <w:szCs w:val="24"/>
          <w:lang w:eastAsia="el-GR"/>
        </w:rPr>
        <w:t>Ο Βουλευτής Β’ Πειραιά Τρύφων Αλεξιάδης καταθέτει ως Αναφορά το Δελτίο Τύπου</w:t>
      </w:r>
      <w:r w:rsidR="008F713C" w:rsidRPr="00AD61FD">
        <w:rPr>
          <w:rFonts w:cstheme="minorHAnsi"/>
          <w:color w:val="000000"/>
          <w:sz w:val="24"/>
          <w:szCs w:val="24"/>
          <w:lang w:eastAsia="el-GR"/>
        </w:rPr>
        <w:t xml:space="preserve"> </w:t>
      </w:r>
      <w:r w:rsidR="00C7612D" w:rsidRPr="00AD61FD">
        <w:rPr>
          <w:rFonts w:cstheme="minorHAnsi"/>
          <w:color w:val="000000"/>
          <w:sz w:val="24"/>
          <w:szCs w:val="24"/>
          <w:lang w:eastAsia="el-GR"/>
        </w:rPr>
        <w:t>της 6</w:t>
      </w:r>
      <w:r w:rsidR="00C7612D" w:rsidRPr="00AD61FD">
        <w:rPr>
          <w:rFonts w:cstheme="minorHAnsi"/>
          <w:color w:val="000000"/>
          <w:sz w:val="24"/>
          <w:szCs w:val="24"/>
          <w:vertAlign w:val="superscript"/>
          <w:lang w:eastAsia="el-GR"/>
        </w:rPr>
        <w:t>ης</w:t>
      </w:r>
      <w:r w:rsidR="00C7612D" w:rsidRPr="00AD61FD">
        <w:rPr>
          <w:rFonts w:cstheme="minorHAnsi"/>
          <w:color w:val="000000"/>
          <w:sz w:val="24"/>
          <w:szCs w:val="24"/>
          <w:lang w:eastAsia="el-GR"/>
        </w:rPr>
        <w:t>.10.22, της</w:t>
      </w:r>
      <w:r w:rsidR="008F713C" w:rsidRPr="00AD61FD">
        <w:rPr>
          <w:rFonts w:cstheme="minorHAnsi"/>
          <w:color w:val="000000"/>
          <w:sz w:val="24"/>
          <w:szCs w:val="24"/>
          <w:lang w:eastAsia="el-GR"/>
        </w:rPr>
        <w:t xml:space="preserve"> Ένωσης Συλλόγων</w:t>
      </w:r>
      <w:r w:rsidRPr="00AD61FD">
        <w:rPr>
          <w:rFonts w:cstheme="minorHAnsi"/>
          <w:color w:val="000000"/>
          <w:sz w:val="24"/>
          <w:szCs w:val="24"/>
          <w:lang w:eastAsia="el-GR"/>
        </w:rPr>
        <w:t xml:space="preserve"> </w:t>
      </w:r>
      <w:r w:rsidR="008F713C" w:rsidRPr="00AD61FD">
        <w:rPr>
          <w:rFonts w:cstheme="minorHAnsi"/>
          <w:color w:val="000000"/>
          <w:sz w:val="24"/>
          <w:szCs w:val="24"/>
          <w:lang w:eastAsia="el-GR"/>
        </w:rPr>
        <w:t xml:space="preserve">Γονέων </w:t>
      </w:r>
      <w:r w:rsidRPr="00AD61FD">
        <w:rPr>
          <w:rFonts w:cstheme="minorHAnsi"/>
          <w:color w:val="000000"/>
          <w:sz w:val="24"/>
          <w:szCs w:val="24"/>
          <w:lang w:eastAsia="el-GR"/>
        </w:rPr>
        <w:t>Νίκαιας</w:t>
      </w:r>
      <w:r w:rsidR="00C7612D" w:rsidRPr="00AD61FD">
        <w:rPr>
          <w:rFonts w:cstheme="minorHAnsi"/>
          <w:color w:val="000000"/>
          <w:sz w:val="24"/>
          <w:szCs w:val="24"/>
          <w:lang w:eastAsia="el-GR"/>
        </w:rPr>
        <w:t xml:space="preserve"> </w:t>
      </w:r>
      <w:r w:rsidR="008F713C" w:rsidRPr="00AD61FD">
        <w:rPr>
          <w:rFonts w:cstheme="minorHAnsi"/>
          <w:color w:val="000000"/>
          <w:sz w:val="24"/>
          <w:szCs w:val="24"/>
          <w:lang w:eastAsia="el-GR"/>
        </w:rPr>
        <w:t>-</w:t>
      </w:r>
      <w:r w:rsidR="00C7612D" w:rsidRPr="00AD61FD">
        <w:rPr>
          <w:rFonts w:cstheme="minorHAnsi"/>
          <w:color w:val="000000"/>
          <w:sz w:val="24"/>
          <w:szCs w:val="24"/>
          <w:lang w:eastAsia="el-GR"/>
        </w:rPr>
        <w:t xml:space="preserve"> </w:t>
      </w:r>
      <w:r w:rsidR="008F713C" w:rsidRPr="00AD61FD">
        <w:rPr>
          <w:rFonts w:cstheme="minorHAnsi"/>
          <w:color w:val="000000"/>
          <w:sz w:val="24"/>
          <w:szCs w:val="24"/>
          <w:lang w:eastAsia="el-GR"/>
        </w:rPr>
        <w:t xml:space="preserve">Αγ. Ιωάννη Ρέντη </w:t>
      </w:r>
      <w:r w:rsidR="00C7612D" w:rsidRPr="00AD61FD">
        <w:rPr>
          <w:rFonts w:cstheme="minorHAnsi"/>
          <w:color w:val="000000"/>
          <w:sz w:val="24"/>
          <w:szCs w:val="24"/>
          <w:lang w:eastAsia="el-GR"/>
        </w:rPr>
        <w:t>το οποίο συνυπογράφουν οι Σύλλογοι Γονέων και Κηδεμόνων των 13</w:t>
      </w:r>
      <w:r w:rsidR="00C7612D" w:rsidRPr="00AD61FD">
        <w:rPr>
          <w:rFonts w:cstheme="minorHAnsi"/>
          <w:color w:val="000000"/>
          <w:sz w:val="24"/>
          <w:szCs w:val="24"/>
          <w:vertAlign w:val="superscript"/>
          <w:lang w:eastAsia="el-GR"/>
        </w:rPr>
        <w:t>ου</w:t>
      </w:r>
      <w:r w:rsidR="00C7612D" w:rsidRPr="00AD61FD">
        <w:rPr>
          <w:rFonts w:cstheme="minorHAnsi"/>
          <w:color w:val="000000"/>
          <w:sz w:val="24"/>
          <w:szCs w:val="24"/>
          <w:lang w:eastAsia="el-GR"/>
        </w:rPr>
        <w:t xml:space="preserve"> -18</w:t>
      </w:r>
      <w:r w:rsidR="00C7612D" w:rsidRPr="00AD61FD">
        <w:rPr>
          <w:rFonts w:cstheme="minorHAnsi"/>
          <w:color w:val="000000"/>
          <w:sz w:val="24"/>
          <w:szCs w:val="24"/>
          <w:vertAlign w:val="superscript"/>
          <w:lang w:eastAsia="el-GR"/>
        </w:rPr>
        <w:t>ου</w:t>
      </w:r>
      <w:r w:rsidR="00C7612D" w:rsidRPr="00AD61FD">
        <w:rPr>
          <w:rFonts w:cstheme="minorHAnsi"/>
          <w:color w:val="000000"/>
          <w:sz w:val="24"/>
          <w:szCs w:val="24"/>
          <w:lang w:eastAsia="el-GR"/>
        </w:rPr>
        <w:t xml:space="preserve"> – 19</w:t>
      </w:r>
      <w:r w:rsidR="00C7612D" w:rsidRPr="00AD61FD">
        <w:rPr>
          <w:rFonts w:cstheme="minorHAnsi"/>
          <w:color w:val="000000"/>
          <w:sz w:val="24"/>
          <w:szCs w:val="24"/>
          <w:vertAlign w:val="superscript"/>
          <w:lang w:eastAsia="el-GR"/>
        </w:rPr>
        <w:t>ου</w:t>
      </w:r>
      <w:r w:rsidR="00C7612D" w:rsidRPr="00AD61FD">
        <w:rPr>
          <w:rFonts w:cstheme="minorHAnsi"/>
          <w:color w:val="000000"/>
          <w:sz w:val="24"/>
          <w:szCs w:val="24"/>
          <w:lang w:eastAsia="el-GR"/>
        </w:rPr>
        <w:t xml:space="preserve"> – 26</w:t>
      </w:r>
      <w:r w:rsidR="00C7612D" w:rsidRPr="00AD61FD">
        <w:rPr>
          <w:rFonts w:cstheme="minorHAnsi"/>
          <w:color w:val="000000"/>
          <w:sz w:val="24"/>
          <w:szCs w:val="24"/>
          <w:vertAlign w:val="superscript"/>
          <w:lang w:eastAsia="el-GR"/>
        </w:rPr>
        <w:t>ου</w:t>
      </w:r>
      <w:r w:rsidR="00C7612D" w:rsidRPr="00AD61FD">
        <w:rPr>
          <w:rFonts w:cstheme="minorHAnsi"/>
          <w:color w:val="000000"/>
          <w:sz w:val="24"/>
          <w:szCs w:val="24"/>
          <w:lang w:eastAsia="el-GR"/>
        </w:rPr>
        <w:t xml:space="preserve"> Δημοτικών Σχολείων Νίκαιας </w:t>
      </w:r>
      <w:r w:rsidRPr="00AD61FD">
        <w:rPr>
          <w:rFonts w:cstheme="minorHAnsi"/>
          <w:color w:val="000000"/>
          <w:sz w:val="24"/>
          <w:szCs w:val="24"/>
          <w:lang w:eastAsia="el-GR"/>
        </w:rPr>
        <w:t>μέσω του οποίου εκφράζ</w:t>
      </w:r>
      <w:r w:rsidR="00C7612D" w:rsidRPr="00AD61FD">
        <w:rPr>
          <w:rFonts w:cstheme="minorHAnsi"/>
          <w:color w:val="000000"/>
          <w:sz w:val="24"/>
          <w:szCs w:val="24"/>
          <w:lang w:eastAsia="el-GR"/>
        </w:rPr>
        <w:t xml:space="preserve">ουν </w:t>
      </w:r>
      <w:r w:rsidRPr="00AD61FD">
        <w:rPr>
          <w:rFonts w:cstheme="minorHAnsi"/>
          <w:color w:val="000000"/>
          <w:sz w:val="24"/>
          <w:szCs w:val="24"/>
          <w:lang w:eastAsia="el-GR"/>
        </w:rPr>
        <w:t>την αντίθεσή του στη</w:t>
      </w:r>
      <w:r w:rsidR="008F713C" w:rsidRPr="00AD61FD">
        <w:rPr>
          <w:rFonts w:cstheme="minorHAnsi"/>
          <w:color w:val="000000"/>
          <w:sz w:val="24"/>
          <w:szCs w:val="24"/>
          <w:lang w:eastAsia="el-GR"/>
        </w:rPr>
        <w:t xml:space="preserve">ν εξαίρεση από το πρόγραμμα σχολικών γευμάτων 2022-2023 </w:t>
      </w:r>
      <w:r w:rsidR="00C7612D" w:rsidRPr="00AD61FD">
        <w:rPr>
          <w:rFonts w:cstheme="minorHAnsi"/>
          <w:color w:val="000000"/>
          <w:sz w:val="24"/>
          <w:szCs w:val="24"/>
          <w:lang w:eastAsia="el-GR"/>
        </w:rPr>
        <w:t xml:space="preserve">των παραπάνω </w:t>
      </w:r>
      <w:r w:rsidR="008F713C" w:rsidRPr="00AD61FD">
        <w:rPr>
          <w:rFonts w:cstheme="minorHAnsi"/>
          <w:color w:val="000000"/>
          <w:sz w:val="24"/>
          <w:szCs w:val="24"/>
          <w:lang w:eastAsia="el-GR"/>
        </w:rPr>
        <w:t xml:space="preserve">τεσσάρων </w:t>
      </w:r>
      <w:r w:rsidR="00C7612D" w:rsidRPr="00AD61FD">
        <w:rPr>
          <w:rFonts w:cstheme="minorHAnsi"/>
          <w:color w:val="000000"/>
          <w:sz w:val="24"/>
          <w:szCs w:val="24"/>
          <w:lang w:eastAsia="el-GR"/>
        </w:rPr>
        <w:t>Δ</w:t>
      </w:r>
      <w:r w:rsidR="008F713C" w:rsidRPr="00AD61FD">
        <w:rPr>
          <w:rFonts w:cstheme="minorHAnsi"/>
          <w:color w:val="000000"/>
          <w:sz w:val="24"/>
          <w:szCs w:val="24"/>
          <w:lang w:eastAsia="el-GR"/>
        </w:rPr>
        <w:t>ημοτικών σχολείων</w:t>
      </w:r>
      <w:r w:rsidRPr="00AD61FD">
        <w:rPr>
          <w:rFonts w:cstheme="minorHAnsi"/>
          <w:color w:val="000000"/>
          <w:sz w:val="24"/>
          <w:szCs w:val="24"/>
          <w:lang w:eastAsia="el-GR"/>
        </w:rPr>
        <w:t xml:space="preserve"> </w:t>
      </w:r>
      <w:r w:rsidR="00C7612D" w:rsidRPr="00AD61FD">
        <w:rPr>
          <w:sz w:val="24"/>
          <w:szCs w:val="24"/>
        </w:rPr>
        <w:t>της περιοχής.</w:t>
      </w:r>
      <w:r w:rsidR="008F713C" w:rsidRPr="00AD61FD">
        <w:rPr>
          <w:sz w:val="24"/>
          <w:szCs w:val="24"/>
        </w:rPr>
        <w:t xml:space="preserve"> </w:t>
      </w:r>
    </w:p>
    <w:p w:rsidR="001617F0" w:rsidRPr="00AD61FD" w:rsidRDefault="001617F0" w:rsidP="00AD61FD">
      <w:pPr>
        <w:pStyle w:val="a3"/>
        <w:spacing w:before="100" w:beforeAutospacing="1" w:after="100" w:afterAutospacing="1" w:line="240" w:lineRule="auto"/>
        <w:ind w:left="1134" w:right="1702"/>
        <w:jc w:val="both"/>
        <w:rPr>
          <w:rFonts w:cstheme="minorHAnsi"/>
          <w:color w:val="000000"/>
          <w:sz w:val="24"/>
          <w:szCs w:val="24"/>
          <w:lang w:eastAsia="el-GR"/>
        </w:rPr>
      </w:pPr>
    </w:p>
    <w:p w:rsidR="001617F0" w:rsidRPr="00AD61FD" w:rsidRDefault="001617F0" w:rsidP="00AD61FD">
      <w:pPr>
        <w:pStyle w:val="a3"/>
        <w:spacing w:before="100" w:beforeAutospacing="1" w:after="100" w:afterAutospacing="1" w:line="240" w:lineRule="auto"/>
        <w:ind w:left="1134" w:right="1702"/>
        <w:jc w:val="both"/>
        <w:rPr>
          <w:sz w:val="24"/>
          <w:szCs w:val="24"/>
        </w:rPr>
      </w:pPr>
      <w:r w:rsidRPr="00AD61FD">
        <w:rPr>
          <w:rFonts w:cstheme="minorHAnsi"/>
          <w:color w:val="000000"/>
          <w:sz w:val="24"/>
          <w:szCs w:val="24"/>
          <w:lang w:eastAsia="el-GR"/>
        </w:rPr>
        <w:t xml:space="preserve">Η Ένωση Συλλόγων Γονέων Νίκαιας-Αγ. Ιωάννη Ρέντη, </w:t>
      </w:r>
      <w:r w:rsidR="00C7612D" w:rsidRPr="00AD61FD">
        <w:rPr>
          <w:rFonts w:cstheme="minorHAnsi"/>
          <w:color w:val="000000"/>
          <w:sz w:val="24"/>
          <w:szCs w:val="24"/>
          <w:lang w:eastAsia="el-GR"/>
        </w:rPr>
        <w:t xml:space="preserve">εκφράζει την έκπληξή της για την εξαίρεση, θεωρώντας απαράδεκτο και προκλητικό τον διαχωρισμό σχολείων της ίδιας πόλης σε «προνομιούχα» και μη υπενθυμίζοντας </w:t>
      </w:r>
      <w:r w:rsidRPr="00AD61FD">
        <w:rPr>
          <w:rFonts w:cstheme="minorHAnsi"/>
          <w:color w:val="000000"/>
          <w:sz w:val="24"/>
          <w:szCs w:val="24"/>
          <w:lang w:eastAsia="el-GR"/>
        </w:rPr>
        <w:t>ότι τ</w:t>
      </w:r>
      <w:r w:rsidRPr="00AD61FD">
        <w:rPr>
          <w:sz w:val="24"/>
          <w:szCs w:val="24"/>
        </w:rPr>
        <w:t xml:space="preserve">ο αρμόδιο Υπουργείο Εργασίας και Κοινωνικών Υποθέσεων αλλά και το Υπουργείο Παιδείας δεν έλαβαν υπόψη το </w:t>
      </w:r>
      <w:r w:rsidR="00C7612D" w:rsidRPr="00AD61FD">
        <w:rPr>
          <w:sz w:val="24"/>
          <w:szCs w:val="24"/>
        </w:rPr>
        <w:t xml:space="preserve">αίτημα της </w:t>
      </w:r>
      <w:r w:rsidR="00AD61FD" w:rsidRPr="00AD61FD">
        <w:rPr>
          <w:sz w:val="24"/>
          <w:szCs w:val="24"/>
        </w:rPr>
        <w:t>Έ</w:t>
      </w:r>
      <w:r w:rsidR="00C7612D" w:rsidRPr="00AD61FD">
        <w:rPr>
          <w:sz w:val="24"/>
          <w:szCs w:val="24"/>
        </w:rPr>
        <w:t xml:space="preserve">νωσης </w:t>
      </w:r>
      <w:r w:rsidR="00AD61FD" w:rsidRPr="00AD61FD">
        <w:rPr>
          <w:sz w:val="24"/>
          <w:szCs w:val="24"/>
        </w:rPr>
        <w:t xml:space="preserve">που είχε υποβληθεί από την </w:t>
      </w:r>
      <w:r w:rsidRPr="00AD61FD">
        <w:rPr>
          <w:sz w:val="24"/>
          <w:szCs w:val="24"/>
        </w:rPr>
        <w:t>21</w:t>
      </w:r>
      <w:r w:rsidR="00AD61FD" w:rsidRPr="00AD61FD">
        <w:rPr>
          <w:sz w:val="24"/>
          <w:szCs w:val="24"/>
          <w:vertAlign w:val="superscript"/>
        </w:rPr>
        <w:t>η</w:t>
      </w:r>
      <w:r w:rsidRPr="00AD61FD">
        <w:rPr>
          <w:sz w:val="24"/>
          <w:szCs w:val="24"/>
        </w:rPr>
        <w:t xml:space="preserve">.07.2022 </w:t>
      </w:r>
      <w:r w:rsidR="00AD61FD" w:rsidRPr="00AD61FD">
        <w:rPr>
          <w:sz w:val="24"/>
          <w:szCs w:val="24"/>
        </w:rPr>
        <w:t>για 850 επιπλέον γεύματα ώστε να ενταχθούν τα</w:t>
      </w:r>
      <w:r w:rsidRPr="00AD61FD">
        <w:rPr>
          <w:sz w:val="24"/>
          <w:szCs w:val="24"/>
        </w:rPr>
        <w:t xml:space="preserve"> παραπάνω σχολεί</w:t>
      </w:r>
      <w:r w:rsidR="00AD61FD" w:rsidRPr="00AD61FD">
        <w:rPr>
          <w:sz w:val="24"/>
          <w:szCs w:val="24"/>
        </w:rPr>
        <w:t>α</w:t>
      </w:r>
      <w:r w:rsidRPr="00AD61FD">
        <w:rPr>
          <w:sz w:val="24"/>
          <w:szCs w:val="24"/>
        </w:rPr>
        <w:t xml:space="preserve"> στο πρόγραμμα</w:t>
      </w:r>
      <w:r w:rsidR="00AD61FD" w:rsidRPr="00AD61FD">
        <w:rPr>
          <w:sz w:val="24"/>
          <w:szCs w:val="24"/>
        </w:rPr>
        <w:t>.</w:t>
      </w:r>
    </w:p>
    <w:p w:rsidR="00AD61FD" w:rsidRPr="00AD61FD" w:rsidRDefault="00AD61FD" w:rsidP="00AD61FD">
      <w:pPr>
        <w:pStyle w:val="a3"/>
        <w:spacing w:before="100" w:beforeAutospacing="1" w:after="100" w:afterAutospacing="1" w:line="240" w:lineRule="auto"/>
        <w:ind w:left="1134" w:right="1702"/>
        <w:jc w:val="both"/>
        <w:rPr>
          <w:rFonts w:cstheme="minorHAnsi"/>
          <w:color w:val="000000"/>
          <w:sz w:val="24"/>
          <w:szCs w:val="24"/>
          <w:lang w:eastAsia="el-GR"/>
        </w:rPr>
      </w:pPr>
    </w:p>
    <w:p w:rsidR="00AD61FD" w:rsidRPr="00AD61FD" w:rsidRDefault="00AD61FD" w:rsidP="00AD61FD">
      <w:pPr>
        <w:pStyle w:val="a3"/>
        <w:spacing w:before="100" w:beforeAutospacing="1" w:after="100" w:afterAutospacing="1" w:line="240" w:lineRule="auto"/>
        <w:ind w:left="1134" w:right="1702"/>
        <w:jc w:val="both"/>
        <w:rPr>
          <w:sz w:val="24"/>
          <w:szCs w:val="24"/>
        </w:rPr>
      </w:pPr>
      <w:r w:rsidRPr="00AD61FD">
        <w:rPr>
          <w:sz w:val="24"/>
          <w:szCs w:val="24"/>
        </w:rPr>
        <w:t xml:space="preserve">Με τα οικονομικά προβλήματα να έχουν κυριολεκτικά γονατίσει τα νοικοκυριά των λαϊκών συνοικιών, όπως της Νίκαιας, </w:t>
      </w:r>
      <w:r w:rsidRPr="00AD61FD">
        <w:rPr>
          <w:sz w:val="24"/>
          <w:szCs w:val="24"/>
        </w:rPr>
        <w:t xml:space="preserve">η </w:t>
      </w:r>
      <w:r w:rsidRPr="00AD61FD">
        <w:rPr>
          <w:sz w:val="24"/>
          <w:szCs w:val="24"/>
        </w:rPr>
        <w:t xml:space="preserve">ένταξη όλων </w:t>
      </w:r>
      <w:r w:rsidRPr="00AD61FD">
        <w:rPr>
          <w:sz w:val="24"/>
          <w:szCs w:val="24"/>
        </w:rPr>
        <w:t>των σχολ</w:t>
      </w:r>
      <w:r w:rsidRPr="00AD61FD">
        <w:rPr>
          <w:sz w:val="24"/>
          <w:szCs w:val="24"/>
        </w:rPr>
        <w:t xml:space="preserve">είων στο </w:t>
      </w:r>
      <w:r w:rsidRPr="00AD61FD">
        <w:rPr>
          <w:sz w:val="24"/>
          <w:szCs w:val="24"/>
        </w:rPr>
        <w:t xml:space="preserve">πρόγραμμα για τα σχολικά </w:t>
      </w:r>
      <w:r w:rsidRPr="00AD61FD">
        <w:rPr>
          <w:sz w:val="24"/>
          <w:szCs w:val="24"/>
        </w:rPr>
        <w:t>γεύματα θα διευκόλυνε σημαντικά πολλές οικογένειες.</w:t>
      </w:r>
    </w:p>
    <w:p w:rsidR="00A2209E" w:rsidRPr="00AD61FD" w:rsidRDefault="00A2209E" w:rsidP="00AD61FD">
      <w:pPr>
        <w:pStyle w:val="a3"/>
        <w:spacing w:before="100" w:beforeAutospacing="1" w:after="100" w:afterAutospacing="1" w:line="240" w:lineRule="auto"/>
        <w:ind w:left="1134" w:right="1702"/>
        <w:jc w:val="both"/>
        <w:rPr>
          <w:sz w:val="24"/>
          <w:szCs w:val="24"/>
        </w:rPr>
      </w:pPr>
    </w:p>
    <w:p w:rsidR="001617F0" w:rsidRPr="00AD61FD" w:rsidRDefault="00A2209E" w:rsidP="00AD61FD">
      <w:pPr>
        <w:pStyle w:val="a3"/>
        <w:spacing w:before="100" w:beforeAutospacing="1" w:after="100" w:afterAutospacing="1" w:line="240" w:lineRule="auto"/>
        <w:ind w:left="1134" w:right="1702"/>
        <w:jc w:val="both"/>
        <w:rPr>
          <w:rFonts w:cstheme="minorHAnsi"/>
          <w:color w:val="000000"/>
          <w:sz w:val="24"/>
          <w:szCs w:val="24"/>
          <w:lang w:eastAsia="el-GR"/>
        </w:rPr>
      </w:pPr>
      <w:r w:rsidRPr="00AD61FD">
        <w:rPr>
          <w:sz w:val="24"/>
          <w:szCs w:val="24"/>
        </w:rPr>
        <w:t xml:space="preserve">Η Ένωση Συλλόγων Γονέων Νίκαιας-Αγ.Ιωαν.Ρέντη καταγγέλλει την απόφαση για εξαίρεση των 4 σχολείων και απαιτεί να ενταχθούν έστω και τώρα έτσι ώστε όλοι οι μαθητές να λαμβάνουν σχολικό γεύμα. </w:t>
      </w:r>
    </w:p>
    <w:p w:rsidR="00C45ABD" w:rsidRPr="00AD61FD" w:rsidRDefault="00C45ABD" w:rsidP="00AD61FD">
      <w:pPr>
        <w:spacing w:before="100" w:beforeAutospacing="1" w:after="100" w:afterAutospacing="1"/>
        <w:ind w:left="1134" w:right="1702"/>
        <w:rPr>
          <w:rFonts w:cstheme="minorHAnsi"/>
          <w:sz w:val="24"/>
          <w:szCs w:val="24"/>
          <w:lang w:val="el-GR"/>
        </w:rPr>
      </w:pPr>
      <w:r w:rsidRPr="00AD61FD">
        <w:rPr>
          <w:rFonts w:cstheme="minorHAnsi"/>
          <w:color w:val="000000"/>
          <w:sz w:val="24"/>
          <w:szCs w:val="24"/>
          <w:lang w:val="el-GR" w:eastAsia="el-GR"/>
        </w:rPr>
        <w:t>Επ</w:t>
      </w:r>
      <w:r w:rsidRPr="00AD61FD">
        <w:rPr>
          <w:rFonts w:cstheme="minorHAnsi"/>
          <w:sz w:val="24"/>
          <w:szCs w:val="24"/>
          <w:lang w:val="el-GR"/>
        </w:rPr>
        <w:t>ισυνάπτεται το σχετικό Δελτίο Τύπου.</w:t>
      </w:r>
    </w:p>
    <w:p w:rsidR="00C45ABD" w:rsidRPr="00AD61FD" w:rsidRDefault="00C45ABD" w:rsidP="00AD61FD">
      <w:pPr>
        <w:spacing w:before="100" w:beforeAutospacing="1" w:after="100" w:afterAutospacing="1"/>
        <w:ind w:left="1134"/>
        <w:rPr>
          <w:rFonts w:cstheme="minorHAnsi"/>
          <w:color w:val="000000"/>
          <w:sz w:val="24"/>
          <w:szCs w:val="24"/>
          <w:lang w:val="el-GR" w:eastAsia="el-GR"/>
        </w:rPr>
      </w:pPr>
      <w:r w:rsidRPr="00AD61FD">
        <w:rPr>
          <w:rFonts w:cstheme="minorHAnsi"/>
          <w:color w:val="000000"/>
          <w:sz w:val="24"/>
          <w:szCs w:val="24"/>
          <w:lang w:val="el-GR" w:eastAsia="el-GR"/>
        </w:rPr>
        <w:t>Παρακαλούμε για την απάντηση και την ενημέρωσή μας σχετικά με τις ενέργειές σας.</w:t>
      </w:r>
      <w:r w:rsidRPr="00AD61FD">
        <w:rPr>
          <w:rFonts w:cstheme="minorHAnsi"/>
          <w:color w:val="000000"/>
          <w:sz w:val="24"/>
          <w:szCs w:val="24"/>
          <w:lang w:eastAsia="el-GR"/>
        </w:rPr>
        <w:t> </w:t>
      </w:r>
    </w:p>
    <w:p w:rsidR="00C45ABD" w:rsidRPr="00AD61FD" w:rsidRDefault="00C45ABD" w:rsidP="00AD61FD">
      <w:pPr>
        <w:spacing w:before="100" w:beforeAutospacing="1" w:after="100" w:afterAutospacing="1"/>
        <w:ind w:left="1134"/>
        <w:rPr>
          <w:rFonts w:cstheme="minorHAnsi"/>
          <w:color w:val="000000"/>
          <w:sz w:val="24"/>
          <w:szCs w:val="24"/>
          <w:lang w:val="el-GR" w:eastAsia="el-GR"/>
        </w:rPr>
      </w:pPr>
      <w:r w:rsidRPr="00AD61FD">
        <w:rPr>
          <w:rFonts w:cstheme="minorHAnsi"/>
          <w:b/>
          <w:bCs/>
          <w:color w:val="000000"/>
          <w:sz w:val="24"/>
          <w:szCs w:val="24"/>
          <w:lang w:val="el-GR" w:eastAsia="el-GR"/>
        </w:rPr>
        <w:t>Αθήνα,</w:t>
      </w:r>
      <w:r w:rsidRPr="00AD61FD">
        <w:rPr>
          <w:rFonts w:cstheme="minorHAnsi"/>
          <w:b/>
          <w:bCs/>
          <w:color w:val="000000"/>
          <w:sz w:val="24"/>
          <w:szCs w:val="24"/>
          <w:lang w:eastAsia="el-GR"/>
        </w:rPr>
        <w:t> </w:t>
      </w:r>
      <w:r w:rsidR="00A2209E" w:rsidRPr="00AD61FD">
        <w:rPr>
          <w:rFonts w:cstheme="minorHAnsi"/>
          <w:b/>
          <w:bCs/>
          <w:color w:val="000000"/>
          <w:sz w:val="24"/>
          <w:szCs w:val="24"/>
          <w:lang w:val="el-GR" w:eastAsia="el-GR"/>
        </w:rPr>
        <w:t>07</w:t>
      </w:r>
      <w:r w:rsidRPr="00AD61FD">
        <w:rPr>
          <w:rFonts w:cstheme="minorHAnsi"/>
          <w:b/>
          <w:bCs/>
          <w:color w:val="000000"/>
          <w:sz w:val="24"/>
          <w:szCs w:val="24"/>
          <w:lang w:val="el-GR" w:eastAsia="el-GR"/>
        </w:rPr>
        <w:t>-10-2022</w:t>
      </w:r>
    </w:p>
    <w:p w:rsidR="00C45ABD" w:rsidRPr="00AD61FD" w:rsidRDefault="00C45ABD" w:rsidP="00AD61FD">
      <w:pPr>
        <w:spacing w:before="100" w:beforeAutospacing="1" w:after="100" w:afterAutospacing="1"/>
        <w:jc w:val="center"/>
        <w:rPr>
          <w:rFonts w:cstheme="minorHAnsi"/>
          <w:color w:val="000000"/>
          <w:sz w:val="24"/>
          <w:szCs w:val="24"/>
          <w:lang w:val="el-GR" w:eastAsia="el-GR"/>
        </w:rPr>
      </w:pPr>
      <w:r w:rsidRPr="00AD61FD">
        <w:rPr>
          <w:rFonts w:cstheme="minorHAnsi"/>
          <w:b/>
          <w:bCs/>
          <w:color w:val="000000"/>
          <w:sz w:val="24"/>
          <w:szCs w:val="24"/>
          <w:lang w:val="el-GR" w:eastAsia="el-GR"/>
        </w:rPr>
        <w:t>Ο καταθέτων Βουλευτής</w:t>
      </w:r>
    </w:p>
    <w:p w:rsidR="005313A5" w:rsidRDefault="00C45ABD" w:rsidP="00AD61FD">
      <w:pPr>
        <w:spacing w:before="100" w:beforeAutospacing="1" w:after="100" w:afterAutospacing="1"/>
        <w:jc w:val="center"/>
        <w:rPr>
          <w:rFonts w:cstheme="minorHAnsi"/>
          <w:b/>
          <w:bCs/>
          <w:color w:val="000000"/>
          <w:sz w:val="24"/>
          <w:szCs w:val="24"/>
          <w:lang w:val="el-GR" w:eastAsia="el-GR"/>
        </w:rPr>
      </w:pPr>
      <w:r w:rsidRPr="00AD61FD">
        <w:rPr>
          <w:rFonts w:cstheme="minorHAnsi"/>
          <w:b/>
          <w:bCs/>
          <w:color w:val="000000"/>
          <w:sz w:val="24"/>
          <w:szCs w:val="24"/>
          <w:lang w:val="el-GR" w:eastAsia="el-GR"/>
        </w:rPr>
        <w:t>Αλεξιάδης Τρύφων</w:t>
      </w:r>
    </w:p>
    <w:p w:rsidR="00301B22" w:rsidRDefault="00301B22" w:rsidP="00AD61FD">
      <w:pPr>
        <w:spacing w:before="100" w:beforeAutospacing="1" w:after="100" w:afterAutospacing="1"/>
        <w:jc w:val="center"/>
        <w:rPr>
          <w:rFonts w:cstheme="minorHAnsi"/>
          <w:b/>
          <w:bCs/>
          <w:color w:val="000000"/>
          <w:sz w:val="24"/>
          <w:szCs w:val="24"/>
          <w:lang w:val="el-GR" w:eastAsia="el-GR"/>
        </w:rPr>
      </w:pPr>
    </w:p>
    <w:p w:rsidR="00301B22" w:rsidRDefault="00301B22" w:rsidP="00AD61FD">
      <w:pPr>
        <w:spacing w:before="100" w:beforeAutospacing="1" w:after="100" w:afterAutospacing="1"/>
        <w:jc w:val="center"/>
        <w:rPr>
          <w:rFonts w:cstheme="minorHAnsi"/>
          <w:b/>
          <w:bCs/>
          <w:color w:val="000000"/>
          <w:sz w:val="24"/>
          <w:szCs w:val="24"/>
          <w:lang w:val="el-GR" w:eastAsia="el-GR"/>
        </w:rPr>
      </w:pPr>
    </w:p>
    <w:p w:rsidR="00301B22" w:rsidRDefault="00301B22" w:rsidP="00AD61FD">
      <w:pPr>
        <w:spacing w:before="100" w:beforeAutospacing="1" w:after="100" w:afterAutospacing="1"/>
        <w:jc w:val="center"/>
        <w:rPr>
          <w:rFonts w:cstheme="minorHAnsi"/>
          <w:b/>
          <w:bCs/>
          <w:color w:val="000000"/>
          <w:sz w:val="24"/>
          <w:szCs w:val="24"/>
          <w:lang w:val="el-GR" w:eastAsia="el-GR"/>
        </w:rPr>
      </w:pPr>
    </w:p>
    <w:p w:rsidR="00301B22" w:rsidRDefault="00301B22" w:rsidP="00AD61FD">
      <w:pPr>
        <w:spacing w:before="100" w:beforeAutospacing="1" w:after="100" w:afterAutospacing="1"/>
        <w:jc w:val="center"/>
        <w:rPr>
          <w:rFonts w:cstheme="minorHAnsi"/>
          <w:b/>
          <w:bCs/>
          <w:color w:val="000000"/>
          <w:sz w:val="24"/>
          <w:szCs w:val="24"/>
          <w:lang w:val="el-GR" w:eastAsia="el-GR"/>
        </w:rPr>
      </w:pPr>
    </w:p>
    <w:p w:rsidR="00301B22" w:rsidRDefault="00301B22" w:rsidP="00301B22">
      <w:pPr>
        <w:pStyle w:val="Default"/>
      </w:pPr>
    </w:p>
    <w:p w:rsidR="00301B22" w:rsidRPr="00301B22" w:rsidRDefault="00301B22" w:rsidP="00301B22">
      <w:pPr>
        <w:pStyle w:val="Default"/>
        <w:ind w:left="851" w:right="851"/>
        <w:jc w:val="center"/>
        <w:rPr>
          <w:sz w:val="32"/>
          <w:szCs w:val="32"/>
          <w:u w:val="single"/>
        </w:rPr>
      </w:pPr>
      <w:r w:rsidRPr="00301B22">
        <w:rPr>
          <w:b/>
          <w:bCs/>
          <w:sz w:val="32"/>
          <w:szCs w:val="32"/>
          <w:u w:val="single"/>
        </w:rPr>
        <w:t>ΕΝΩΣΗ ΣΥΛΛΟΓΩΝ ΓΟΝΕΩΝ ΝΙΚΑΙΑΣ - ΑΓ.ΙΩΑΝ. ΡΕΝΤΗ</w:t>
      </w:r>
    </w:p>
    <w:p w:rsidR="00301B22" w:rsidRDefault="00301B22" w:rsidP="00301B22">
      <w:pPr>
        <w:pStyle w:val="Default"/>
        <w:ind w:left="851" w:right="851"/>
        <w:jc w:val="center"/>
        <w:rPr>
          <w:color w:val="0000FF"/>
          <w:sz w:val="20"/>
          <w:szCs w:val="20"/>
        </w:rPr>
      </w:pPr>
      <w:r>
        <w:rPr>
          <w:i/>
          <w:iCs/>
          <w:sz w:val="20"/>
          <w:szCs w:val="20"/>
        </w:rPr>
        <w:t xml:space="preserve">ΜΑΓΝΗΣΙΑΣ 50- ΝΙΚΑΙΑ τηλ.2104924552 - E-MAIL: </w:t>
      </w:r>
      <w:r>
        <w:rPr>
          <w:i/>
          <w:iCs/>
          <w:color w:val="0000FF"/>
          <w:sz w:val="20"/>
          <w:szCs w:val="20"/>
        </w:rPr>
        <w:t>esgnikaias@gmail.com</w:t>
      </w:r>
    </w:p>
    <w:p w:rsidR="00301B22" w:rsidRDefault="00301B22" w:rsidP="00301B22">
      <w:pPr>
        <w:pStyle w:val="Default"/>
        <w:ind w:left="851" w:right="851"/>
        <w:jc w:val="center"/>
        <w:rPr>
          <w:rFonts w:ascii="Calibri" w:hAnsi="Calibri" w:cs="Calibri"/>
          <w:b/>
          <w:bCs/>
          <w:sz w:val="36"/>
          <w:szCs w:val="36"/>
        </w:rPr>
      </w:pPr>
    </w:p>
    <w:p w:rsidR="00301B22" w:rsidRPr="00301B22" w:rsidRDefault="00301B22" w:rsidP="00301B22">
      <w:pPr>
        <w:pStyle w:val="Default"/>
        <w:ind w:left="851" w:right="851"/>
        <w:jc w:val="center"/>
        <w:rPr>
          <w:sz w:val="36"/>
          <w:szCs w:val="36"/>
          <w:u w:val="single"/>
        </w:rPr>
      </w:pPr>
      <w:r w:rsidRPr="00301B22">
        <w:rPr>
          <w:rFonts w:ascii="Calibri" w:hAnsi="Calibri" w:cs="Calibri"/>
          <w:b/>
          <w:bCs/>
          <w:sz w:val="36"/>
          <w:szCs w:val="36"/>
          <w:u w:val="single"/>
        </w:rPr>
        <w:t>ΔΕΛΤΙΟ ΤΥΠΟΥ</w:t>
      </w:r>
    </w:p>
    <w:p w:rsidR="00301B22" w:rsidRDefault="00301B22" w:rsidP="00301B22">
      <w:pPr>
        <w:pStyle w:val="Default"/>
        <w:ind w:left="851" w:right="851" w:hanging="851"/>
        <w:jc w:val="center"/>
        <w:rPr>
          <w:i/>
          <w:iCs/>
          <w:sz w:val="28"/>
          <w:szCs w:val="28"/>
        </w:rPr>
      </w:pPr>
    </w:p>
    <w:p w:rsidR="00301B22" w:rsidRDefault="00301B22" w:rsidP="00301B22">
      <w:pPr>
        <w:pStyle w:val="Default"/>
        <w:ind w:left="851" w:right="851" w:hanging="11"/>
        <w:jc w:val="center"/>
        <w:rPr>
          <w:i/>
          <w:iCs/>
          <w:sz w:val="28"/>
          <w:szCs w:val="28"/>
        </w:rPr>
      </w:pPr>
      <w:r>
        <w:rPr>
          <w:i/>
          <w:iCs/>
          <w:sz w:val="28"/>
          <w:szCs w:val="28"/>
        </w:rPr>
        <w:t>Για την εξαίρεση των 4 δημοτικών σχολείων Νίκαιας από το πρόγραμμα των «Σχολικών Γευμάτων 2022-2023»</w:t>
      </w:r>
    </w:p>
    <w:p w:rsidR="00301B22" w:rsidRDefault="00301B22" w:rsidP="00301B22">
      <w:pPr>
        <w:pStyle w:val="Default"/>
        <w:ind w:left="851" w:right="851" w:hanging="11"/>
        <w:jc w:val="center"/>
        <w:rPr>
          <w:sz w:val="28"/>
          <w:szCs w:val="28"/>
        </w:rPr>
      </w:pPr>
    </w:p>
    <w:p w:rsidR="00301B22" w:rsidRDefault="00301B22" w:rsidP="00301B22">
      <w:pPr>
        <w:pStyle w:val="Default"/>
        <w:ind w:left="851" w:right="851" w:hanging="11"/>
        <w:rPr>
          <w:rFonts w:ascii="Calibri" w:hAnsi="Calibri" w:cs="Calibri"/>
          <w:sz w:val="23"/>
          <w:szCs w:val="23"/>
        </w:rPr>
      </w:pPr>
      <w:r>
        <w:rPr>
          <w:rFonts w:ascii="Calibri" w:hAnsi="Calibri" w:cs="Calibri"/>
          <w:sz w:val="23"/>
          <w:szCs w:val="23"/>
        </w:rPr>
        <w:t>Για μια ακόμη διαπιστώνουμε με έκπληξη την εξαίρεση από το πρόγραμμα των σχολικών γευμάτων των 13</w:t>
      </w:r>
      <w:r>
        <w:rPr>
          <w:rFonts w:ascii="Calibri" w:hAnsi="Calibri" w:cs="Calibri"/>
          <w:sz w:val="16"/>
          <w:szCs w:val="16"/>
        </w:rPr>
        <w:t xml:space="preserve">ου </w:t>
      </w:r>
      <w:r>
        <w:rPr>
          <w:rFonts w:ascii="Calibri" w:hAnsi="Calibri" w:cs="Calibri"/>
          <w:sz w:val="23"/>
          <w:szCs w:val="23"/>
        </w:rPr>
        <w:t>- 18</w:t>
      </w:r>
      <w:r>
        <w:rPr>
          <w:rFonts w:ascii="Calibri" w:hAnsi="Calibri" w:cs="Calibri"/>
          <w:sz w:val="16"/>
          <w:szCs w:val="16"/>
        </w:rPr>
        <w:t xml:space="preserve">ου </w:t>
      </w:r>
      <w:r>
        <w:rPr>
          <w:rFonts w:ascii="Calibri" w:hAnsi="Calibri" w:cs="Calibri"/>
          <w:sz w:val="23"/>
          <w:szCs w:val="23"/>
        </w:rPr>
        <w:t>- 19</w:t>
      </w:r>
      <w:r>
        <w:rPr>
          <w:rFonts w:ascii="Calibri" w:hAnsi="Calibri" w:cs="Calibri"/>
          <w:sz w:val="16"/>
          <w:szCs w:val="16"/>
        </w:rPr>
        <w:t xml:space="preserve">ου </w:t>
      </w:r>
      <w:r>
        <w:rPr>
          <w:rFonts w:ascii="Calibri" w:hAnsi="Calibri" w:cs="Calibri"/>
          <w:sz w:val="23"/>
          <w:szCs w:val="23"/>
        </w:rPr>
        <w:t>- 26</w:t>
      </w:r>
      <w:r>
        <w:rPr>
          <w:rFonts w:ascii="Calibri" w:hAnsi="Calibri" w:cs="Calibri"/>
          <w:sz w:val="16"/>
          <w:szCs w:val="16"/>
        </w:rPr>
        <w:t xml:space="preserve">ου </w:t>
      </w:r>
      <w:r>
        <w:rPr>
          <w:rFonts w:ascii="Calibri" w:hAnsi="Calibri" w:cs="Calibri"/>
          <w:sz w:val="23"/>
          <w:szCs w:val="23"/>
        </w:rPr>
        <w:t>δημοτικών σχολείων μας, σύμφωνα με το ΦΕΚ Β΄5151 από 4-10-2022.</w:t>
      </w:r>
    </w:p>
    <w:p w:rsidR="00301B22" w:rsidRDefault="00301B22" w:rsidP="00301B22">
      <w:pPr>
        <w:pStyle w:val="Default"/>
        <w:ind w:left="851" w:right="851" w:hanging="11"/>
        <w:rPr>
          <w:sz w:val="23"/>
          <w:szCs w:val="23"/>
        </w:rPr>
      </w:pPr>
      <w:r>
        <w:rPr>
          <w:rFonts w:ascii="Calibri" w:hAnsi="Calibri" w:cs="Calibri"/>
          <w:sz w:val="23"/>
          <w:szCs w:val="23"/>
        </w:rPr>
        <w:t xml:space="preserve"> </w:t>
      </w:r>
    </w:p>
    <w:p w:rsidR="00301B22" w:rsidRDefault="00301B22" w:rsidP="00301B22">
      <w:pPr>
        <w:pStyle w:val="Default"/>
        <w:ind w:left="851" w:right="851" w:hanging="11"/>
        <w:rPr>
          <w:rFonts w:ascii="Calibri" w:hAnsi="Calibri" w:cs="Calibri"/>
          <w:sz w:val="23"/>
          <w:szCs w:val="23"/>
        </w:rPr>
      </w:pPr>
      <w:r>
        <w:rPr>
          <w:rFonts w:ascii="Calibri" w:hAnsi="Calibri" w:cs="Calibri"/>
          <w:sz w:val="23"/>
          <w:szCs w:val="23"/>
        </w:rPr>
        <w:t xml:space="preserve">Το αρμόδιο Υπουργείο Εργασίας και Κοινωνικών Υποθέσεων αλλά και το Υπουργείο Παιδείας δεν έλαβαν υπόψη τους σχετικό αίτημά μας από 21.07.2022 με το οποίο θέταμε την επιτακτική ανάγκη της ένταξης των παραπάνω σχολείων στο πρόγραμμα ζητώντας 850 επιπλέον γεύματα έτσι ώστε να καλυφθούν και τα εν λόγω σχολεία. </w:t>
      </w:r>
    </w:p>
    <w:p w:rsidR="00301B22" w:rsidRDefault="00301B22" w:rsidP="00301B22">
      <w:pPr>
        <w:pStyle w:val="Default"/>
        <w:ind w:left="851" w:right="851" w:hanging="11"/>
        <w:rPr>
          <w:sz w:val="23"/>
          <w:szCs w:val="23"/>
        </w:rPr>
      </w:pPr>
    </w:p>
    <w:p w:rsidR="00301B22" w:rsidRDefault="00301B22" w:rsidP="00301B22">
      <w:pPr>
        <w:pStyle w:val="Default"/>
        <w:ind w:left="851" w:right="851" w:hanging="11"/>
        <w:rPr>
          <w:rFonts w:ascii="Calibri" w:hAnsi="Calibri" w:cs="Calibri"/>
          <w:sz w:val="23"/>
          <w:szCs w:val="23"/>
        </w:rPr>
      </w:pPr>
      <w:r>
        <w:rPr>
          <w:rFonts w:ascii="Calibri" w:hAnsi="Calibri" w:cs="Calibri"/>
          <w:sz w:val="23"/>
          <w:szCs w:val="23"/>
        </w:rPr>
        <w:t>Θεωρούμε απαράδεκτο αλλά και προκλητικό να ξεχωρίζουν τα σχολεία σε ¨προνομιούχα¨ και μη και μάλιστα στην ίδια πόλη με αποτέλεσμα την κατηγοριοποίησή τους δημιουργώντας σύγχυση σε γονείς και μαθητές καθώς δεν μπορούν να κατανοήσουν τη λογική τέτοιων διαχωρισμών, τη στιγμή μάλιστα που το συγκεκριμένο πρόγραμμα διευκολύνει σημαντικά πολλές οικογένειες που έχουν να αντιμετωπίσουν προβλήματα οικονομικής φύσεως, όπως το κόστος της ενέργειας, των καυσίμων αλλά και των αγαθών πρώτης ανάγκης.</w:t>
      </w:r>
    </w:p>
    <w:p w:rsidR="00301B22" w:rsidRDefault="00301B22" w:rsidP="00301B22">
      <w:pPr>
        <w:pStyle w:val="Default"/>
        <w:ind w:left="851" w:right="851" w:hanging="11"/>
        <w:rPr>
          <w:sz w:val="23"/>
          <w:szCs w:val="23"/>
        </w:rPr>
      </w:pPr>
      <w:r>
        <w:rPr>
          <w:rFonts w:ascii="Calibri" w:hAnsi="Calibri" w:cs="Calibri"/>
          <w:sz w:val="23"/>
          <w:szCs w:val="23"/>
        </w:rPr>
        <w:t xml:space="preserve"> </w:t>
      </w:r>
    </w:p>
    <w:p w:rsidR="00301B22" w:rsidRDefault="00301B22" w:rsidP="00301B22">
      <w:pPr>
        <w:pStyle w:val="Default"/>
        <w:ind w:left="851" w:right="851" w:hanging="11"/>
        <w:rPr>
          <w:rFonts w:ascii="Calibri" w:hAnsi="Calibri" w:cs="Calibri"/>
          <w:sz w:val="23"/>
          <w:szCs w:val="23"/>
        </w:rPr>
      </w:pPr>
      <w:r>
        <w:rPr>
          <w:rFonts w:ascii="Calibri" w:hAnsi="Calibri" w:cs="Calibri"/>
          <w:sz w:val="23"/>
          <w:szCs w:val="23"/>
        </w:rPr>
        <w:t xml:space="preserve">Τα αρμόδια Υπουργεία και η κυβέρνηση με αυτήν τους την αυθαίρετη απόφαση φαίνεται να μη συμμερίζονται την αγωνία των οικογενειών αυτών και να αντιμετωπίζουν τους μαθητές ως αριθμούς και χρηματικό κόστος. </w:t>
      </w:r>
    </w:p>
    <w:p w:rsidR="00301B22" w:rsidRDefault="00301B22" w:rsidP="00301B22">
      <w:pPr>
        <w:pStyle w:val="Default"/>
        <w:ind w:left="851" w:right="851" w:hanging="11"/>
        <w:rPr>
          <w:sz w:val="23"/>
          <w:szCs w:val="23"/>
        </w:rPr>
      </w:pPr>
    </w:p>
    <w:p w:rsidR="00301B22" w:rsidRDefault="00301B22" w:rsidP="00301B22">
      <w:pPr>
        <w:pStyle w:val="Default"/>
        <w:ind w:left="851" w:right="851" w:hanging="11"/>
        <w:rPr>
          <w:rFonts w:ascii="Calibri" w:hAnsi="Calibri" w:cs="Calibri"/>
          <w:sz w:val="23"/>
          <w:szCs w:val="23"/>
        </w:rPr>
      </w:pPr>
      <w:r>
        <w:rPr>
          <w:rFonts w:ascii="Calibri" w:hAnsi="Calibri" w:cs="Calibri"/>
          <w:sz w:val="23"/>
          <w:szCs w:val="23"/>
        </w:rPr>
        <w:t>Η Ένωση Συλλόγων Γονέων Νίκαιας-Αγ.</w:t>
      </w:r>
      <w:r>
        <w:rPr>
          <w:rFonts w:ascii="Calibri" w:hAnsi="Calibri" w:cs="Calibri"/>
          <w:sz w:val="23"/>
          <w:szCs w:val="23"/>
        </w:rPr>
        <w:t xml:space="preserve"> </w:t>
      </w:r>
      <w:proofErr w:type="spellStart"/>
      <w:r>
        <w:rPr>
          <w:rFonts w:ascii="Calibri" w:hAnsi="Calibri" w:cs="Calibri"/>
          <w:sz w:val="23"/>
          <w:szCs w:val="23"/>
        </w:rPr>
        <w:t>Ιωαν</w:t>
      </w:r>
      <w:proofErr w:type="spellEnd"/>
      <w:r>
        <w:rPr>
          <w:rFonts w:ascii="Calibri" w:hAnsi="Calibri" w:cs="Calibri"/>
          <w:sz w:val="23"/>
          <w:szCs w:val="23"/>
        </w:rPr>
        <w:t>.</w:t>
      </w:r>
      <w:r>
        <w:rPr>
          <w:rFonts w:ascii="Calibri" w:hAnsi="Calibri" w:cs="Calibri"/>
          <w:sz w:val="23"/>
          <w:szCs w:val="23"/>
        </w:rPr>
        <w:t xml:space="preserve"> </w:t>
      </w:r>
      <w:r>
        <w:rPr>
          <w:rFonts w:ascii="Calibri" w:hAnsi="Calibri" w:cs="Calibri"/>
          <w:sz w:val="23"/>
          <w:szCs w:val="23"/>
        </w:rPr>
        <w:t xml:space="preserve">Ρέντη καταγγέλλει την απόφαση για εξαίρεση των 4 σχολείων μας και απαιτούμε να ενταχθούν έστω και τώρα έτσι ώστε όλοι οι μαθητές μας να λαμβάνουν σχολικό γεύμα. </w:t>
      </w:r>
    </w:p>
    <w:p w:rsidR="00301B22" w:rsidRDefault="00301B22" w:rsidP="00301B22">
      <w:pPr>
        <w:pStyle w:val="Default"/>
        <w:ind w:left="851" w:right="851" w:hanging="11"/>
        <w:rPr>
          <w:sz w:val="23"/>
          <w:szCs w:val="23"/>
        </w:rPr>
      </w:pPr>
    </w:p>
    <w:p w:rsidR="00301B22" w:rsidRDefault="00301B22" w:rsidP="00301B22">
      <w:pPr>
        <w:pStyle w:val="Default"/>
        <w:ind w:left="851" w:right="851" w:hanging="11"/>
        <w:rPr>
          <w:rFonts w:ascii="Calibri" w:hAnsi="Calibri" w:cs="Calibri"/>
          <w:sz w:val="23"/>
          <w:szCs w:val="23"/>
        </w:rPr>
      </w:pPr>
      <w:r>
        <w:rPr>
          <w:rFonts w:ascii="Calibri" w:hAnsi="Calibri" w:cs="Calibri"/>
          <w:sz w:val="23"/>
          <w:szCs w:val="23"/>
        </w:rPr>
        <w:t xml:space="preserve">Συνεχίζουμε τις προσπάθειες διεκδικώντας ό,τι δικαιούνται τα παιδιά μας. </w:t>
      </w:r>
    </w:p>
    <w:p w:rsidR="00301B22" w:rsidRDefault="00301B22" w:rsidP="00301B22">
      <w:pPr>
        <w:pStyle w:val="Default"/>
        <w:ind w:left="851" w:right="851" w:hanging="11"/>
        <w:rPr>
          <w:rFonts w:ascii="Calibri" w:hAnsi="Calibri" w:cs="Calibri"/>
          <w:sz w:val="23"/>
          <w:szCs w:val="23"/>
        </w:rPr>
      </w:pPr>
    </w:p>
    <w:p w:rsidR="00301B22" w:rsidRDefault="00301B22" w:rsidP="00301B22">
      <w:pPr>
        <w:pStyle w:val="Default"/>
        <w:ind w:left="851" w:right="851" w:hanging="11"/>
        <w:rPr>
          <w:rFonts w:ascii="Calibri" w:hAnsi="Calibri" w:cs="Calibri"/>
          <w:sz w:val="23"/>
          <w:szCs w:val="23"/>
        </w:rPr>
      </w:pPr>
    </w:p>
    <w:p w:rsidR="00301B22" w:rsidRDefault="00301B22" w:rsidP="00301B22">
      <w:pPr>
        <w:pStyle w:val="Default"/>
      </w:pPr>
    </w:p>
    <w:p w:rsidR="00301B22" w:rsidRPr="00301B22" w:rsidRDefault="00301B22" w:rsidP="00301B22">
      <w:pPr>
        <w:pStyle w:val="Default"/>
        <w:ind w:left="840" w:right="851"/>
        <w:rPr>
          <w:b/>
          <w:sz w:val="22"/>
          <w:szCs w:val="22"/>
        </w:rPr>
      </w:pPr>
      <w:r w:rsidRPr="00301B22">
        <w:rPr>
          <w:b/>
          <w:i/>
          <w:iCs/>
          <w:sz w:val="22"/>
          <w:szCs w:val="22"/>
        </w:rPr>
        <w:t>Το Δελτίο Τύπου το συνυπογράφουν οι Σύλλογοι Γονέων &amp; Κηδεμόνων των 13</w:t>
      </w:r>
      <w:r w:rsidRPr="00301B22">
        <w:rPr>
          <w:b/>
          <w:i/>
          <w:iCs/>
          <w:sz w:val="14"/>
          <w:szCs w:val="14"/>
        </w:rPr>
        <w:t xml:space="preserve">ου </w:t>
      </w:r>
      <w:r w:rsidRPr="00301B22">
        <w:rPr>
          <w:b/>
          <w:i/>
          <w:iCs/>
          <w:sz w:val="22"/>
          <w:szCs w:val="22"/>
        </w:rPr>
        <w:t>- 18</w:t>
      </w:r>
      <w:r w:rsidRPr="00301B22">
        <w:rPr>
          <w:b/>
          <w:i/>
          <w:iCs/>
          <w:sz w:val="14"/>
          <w:szCs w:val="14"/>
        </w:rPr>
        <w:t xml:space="preserve">ου </w:t>
      </w:r>
      <w:r w:rsidRPr="00301B22">
        <w:rPr>
          <w:b/>
          <w:i/>
          <w:iCs/>
          <w:sz w:val="22"/>
          <w:szCs w:val="22"/>
        </w:rPr>
        <w:t>- 19</w:t>
      </w:r>
      <w:r w:rsidRPr="00301B22">
        <w:rPr>
          <w:b/>
          <w:i/>
          <w:iCs/>
          <w:sz w:val="14"/>
          <w:szCs w:val="14"/>
        </w:rPr>
        <w:t xml:space="preserve">ου </w:t>
      </w:r>
      <w:r w:rsidRPr="00301B22">
        <w:rPr>
          <w:b/>
          <w:i/>
          <w:iCs/>
          <w:sz w:val="22"/>
          <w:szCs w:val="22"/>
        </w:rPr>
        <w:t>- 26</w:t>
      </w:r>
      <w:r w:rsidRPr="00301B22">
        <w:rPr>
          <w:b/>
          <w:i/>
          <w:iCs/>
          <w:sz w:val="14"/>
          <w:szCs w:val="14"/>
        </w:rPr>
        <w:t xml:space="preserve">ου </w:t>
      </w:r>
      <w:r w:rsidRPr="00301B22">
        <w:rPr>
          <w:b/>
          <w:i/>
          <w:iCs/>
          <w:sz w:val="22"/>
          <w:szCs w:val="22"/>
        </w:rPr>
        <w:t xml:space="preserve">δημοτικών σχολείων Νίκαιας. </w:t>
      </w:r>
    </w:p>
    <w:p w:rsidR="00301B22" w:rsidRPr="00301B22" w:rsidRDefault="00301B22" w:rsidP="00301B22">
      <w:pPr>
        <w:pStyle w:val="Default"/>
        <w:ind w:left="420" w:firstLine="420"/>
        <w:rPr>
          <w:b/>
          <w:sz w:val="22"/>
          <w:szCs w:val="22"/>
        </w:rPr>
      </w:pPr>
    </w:p>
    <w:p w:rsidR="00301B22" w:rsidRDefault="00301B22" w:rsidP="00301B22">
      <w:pPr>
        <w:pStyle w:val="Default"/>
        <w:tabs>
          <w:tab w:val="left" w:pos="10915"/>
          <w:tab w:val="left" w:pos="11057"/>
        </w:tabs>
        <w:ind w:left="420" w:right="851" w:firstLine="420"/>
        <w:jc w:val="right"/>
        <w:rPr>
          <w:b/>
          <w:sz w:val="22"/>
          <w:szCs w:val="22"/>
        </w:rPr>
      </w:pPr>
      <w:r w:rsidRPr="00301B22">
        <w:rPr>
          <w:b/>
          <w:sz w:val="22"/>
          <w:szCs w:val="22"/>
        </w:rPr>
        <w:t>Νίκαια</w:t>
      </w:r>
    </w:p>
    <w:p w:rsidR="00301B22" w:rsidRPr="00301B22" w:rsidRDefault="00301B22" w:rsidP="00301B22">
      <w:pPr>
        <w:pStyle w:val="Default"/>
        <w:tabs>
          <w:tab w:val="left" w:pos="10915"/>
          <w:tab w:val="left" w:pos="11057"/>
        </w:tabs>
        <w:ind w:left="420" w:right="851" w:firstLine="420"/>
        <w:jc w:val="right"/>
        <w:rPr>
          <w:b/>
          <w:sz w:val="22"/>
          <w:szCs w:val="22"/>
        </w:rPr>
      </w:pPr>
      <w:r w:rsidRPr="00301B22">
        <w:rPr>
          <w:b/>
          <w:sz w:val="22"/>
          <w:szCs w:val="22"/>
        </w:rPr>
        <w:t xml:space="preserve"> </w:t>
      </w:r>
    </w:p>
    <w:p w:rsidR="00301B22" w:rsidRPr="00301B22" w:rsidRDefault="00301B22" w:rsidP="00301B22">
      <w:pPr>
        <w:pStyle w:val="Default"/>
        <w:tabs>
          <w:tab w:val="left" w:pos="10915"/>
        </w:tabs>
        <w:ind w:left="851" w:right="851" w:hanging="11"/>
        <w:jc w:val="right"/>
        <w:rPr>
          <w:rFonts w:ascii="Calibri" w:hAnsi="Calibri" w:cs="Calibri"/>
          <w:b/>
          <w:sz w:val="23"/>
          <w:szCs w:val="23"/>
        </w:rPr>
      </w:pPr>
      <w:r w:rsidRPr="00301B22">
        <w:rPr>
          <w:b/>
          <w:bCs/>
          <w:sz w:val="22"/>
          <w:szCs w:val="22"/>
        </w:rPr>
        <w:t>6/10/2022</w:t>
      </w:r>
    </w:p>
    <w:p w:rsidR="00C45ABD" w:rsidRPr="00AD61FD" w:rsidRDefault="00C45ABD" w:rsidP="00AD61FD">
      <w:pPr>
        <w:autoSpaceDE w:val="0"/>
        <w:autoSpaceDN w:val="0"/>
        <w:adjustRightInd w:val="0"/>
        <w:jc w:val="left"/>
        <w:rPr>
          <w:sz w:val="24"/>
          <w:szCs w:val="24"/>
          <w:lang w:val="el-GR"/>
        </w:rPr>
      </w:pPr>
      <w:bookmarkStart w:id="0" w:name="_GoBack"/>
      <w:bookmarkEnd w:id="0"/>
    </w:p>
    <w:sectPr w:rsidR="00C45ABD" w:rsidRPr="00AD61FD" w:rsidSect="008620D1">
      <w:pgSz w:w="11908" w:h="16840"/>
      <w:pgMar w:top="0" w:right="0" w:bottom="0" w:left="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altName w:val="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lignBordersAndEdges/>
  <w:proofState w:spelling="clean" w:grammar="clean"/>
  <w:defaultTabStop w:val="4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A342BC"/>
    <w:rsid w:val="00131F83"/>
    <w:rsid w:val="001617F0"/>
    <w:rsid w:val="00301B22"/>
    <w:rsid w:val="00443AD4"/>
    <w:rsid w:val="00456C43"/>
    <w:rsid w:val="005313A5"/>
    <w:rsid w:val="005A604D"/>
    <w:rsid w:val="00793F28"/>
    <w:rsid w:val="00801EE5"/>
    <w:rsid w:val="008620D1"/>
    <w:rsid w:val="008E54BC"/>
    <w:rsid w:val="008F713C"/>
    <w:rsid w:val="009852AF"/>
    <w:rsid w:val="00A2209E"/>
    <w:rsid w:val="00A342BC"/>
    <w:rsid w:val="00AD61FD"/>
    <w:rsid w:val="00C45ABD"/>
    <w:rsid w:val="00C7612D"/>
    <w:rsid w:val="00CC3E4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AA8C07-0778-4773-B248-CD25FE699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D1"/>
    <w:pPr>
      <w:widowControl w:val="0"/>
      <w:spacing w:after="0" w:line="240" w:lineRule="auto"/>
      <w:jc w:val="both"/>
    </w:pPr>
    <w:rPr>
      <w:rFonts w:ascii="Calibri" w:eastAsia="Times New Roman" w:hAnsi="Calibri" w:cs="Calibri"/>
      <w:kern w:val="2"/>
      <w:sz w:val="21"/>
      <w:szCs w:val="21"/>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ABD"/>
    <w:pPr>
      <w:widowControl/>
      <w:spacing w:after="160" w:line="259" w:lineRule="auto"/>
      <w:ind w:left="720"/>
      <w:contextualSpacing/>
      <w:jc w:val="left"/>
    </w:pPr>
    <w:rPr>
      <w:rFonts w:asciiTheme="minorHAnsi" w:eastAsiaTheme="minorHAnsi" w:hAnsiTheme="minorHAnsi" w:cstheme="minorBidi"/>
      <w:kern w:val="0"/>
      <w:sz w:val="22"/>
      <w:szCs w:val="22"/>
      <w:lang w:val="el-GR" w:eastAsia="en-US"/>
    </w:rPr>
  </w:style>
  <w:style w:type="paragraph" w:styleId="a4">
    <w:name w:val="Balloon Text"/>
    <w:basedOn w:val="a"/>
    <w:link w:val="Char"/>
    <w:uiPriority w:val="99"/>
    <w:semiHidden/>
    <w:unhideWhenUsed/>
    <w:rsid w:val="008F713C"/>
    <w:rPr>
      <w:rFonts w:ascii="Tahoma" w:hAnsi="Tahoma" w:cs="Tahoma"/>
      <w:sz w:val="16"/>
      <w:szCs w:val="16"/>
    </w:rPr>
  </w:style>
  <w:style w:type="character" w:customStyle="1" w:styleId="Char">
    <w:name w:val="Κείμενο πλαισίου Char"/>
    <w:basedOn w:val="a0"/>
    <w:link w:val="a4"/>
    <w:uiPriority w:val="99"/>
    <w:semiHidden/>
    <w:rsid w:val="008F713C"/>
    <w:rPr>
      <w:rFonts w:ascii="Tahoma" w:eastAsia="Times New Roman" w:hAnsi="Tahoma" w:cs="Tahoma"/>
      <w:kern w:val="2"/>
      <w:sz w:val="16"/>
      <w:szCs w:val="16"/>
      <w:lang w:val="en-US" w:eastAsia="zh-CN"/>
    </w:rPr>
  </w:style>
  <w:style w:type="paragraph" w:customStyle="1" w:styleId="Default">
    <w:name w:val="Default"/>
    <w:rsid w:val="00301B2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551</Words>
  <Characters>2977</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Λογαριασμός Microsoft</dc:creator>
  <cp:lastModifiedBy>Λογαριασμός Microsoft</cp:lastModifiedBy>
  <cp:revision>3</cp:revision>
  <dcterms:created xsi:type="dcterms:W3CDTF">2022-10-07T10:21:00Z</dcterms:created>
  <dcterms:modified xsi:type="dcterms:W3CDTF">2022-10-07T11:23:00Z</dcterms:modified>
</cp:coreProperties>
</file>