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8B0E" w14:textId="77777777" w:rsidR="009A01F6" w:rsidRPr="00B47931" w:rsidRDefault="008807BD" w:rsidP="00B47931">
      <w:pPr>
        <w:spacing w:line="336" w:lineRule="auto"/>
        <w:jc w:val="center"/>
        <w:rPr>
          <w:sz w:val="24"/>
        </w:rPr>
      </w:pPr>
      <w:r w:rsidRPr="00B47931">
        <w:rPr>
          <w:rFonts w:ascii="Arial" w:hAnsi="Arial" w:cs="Arial"/>
          <w:noProof/>
          <w:sz w:val="24"/>
        </w:rPr>
        <w:drawing>
          <wp:inline distT="0" distB="0" distL="0" distR="0" wp14:anchorId="4909DD44" wp14:editId="1A7A5F89">
            <wp:extent cx="1654524" cy="82172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8401" t="7183" r="8230" b="-2868"/>
                    <a:stretch/>
                  </pic:blipFill>
                  <pic:spPr bwMode="auto">
                    <a:xfrm>
                      <a:off x="0" y="0"/>
                      <a:ext cx="1675595" cy="832190"/>
                    </a:xfrm>
                    <a:prstGeom prst="rect">
                      <a:avLst/>
                    </a:prstGeom>
                    <a:ln>
                      <a:noFill/>
                    </a:ln>
                    <a:extLst>
                      <a:ext uri="{53640926-AAD7-44D8-BBD7-CCE9431645EC}">
                        <a14:shadowObscured xmlns:a14="http://schemas.microsoft.com/office/drawing/2010/main"/>
                      </a:ext>
                    </a:extLst>
                  </pic:spPr>
                </pic:pic>
              </a:graphicData>
            </a:graphic>
          </wp:inline>
        </w:drawing>
      </w:r>
    </w:p>
    <w:p w14:paraId="0DBA98F7" w14:textId="77777777" w:rsidR="008807BD" w:rsidRPr="00B47931" w:rsidRDefault="008807BD" w:rsidP="00B47931">
      <w:pPr>
        <w:spacing w:line="336" w:lineRule="auto"/>
        <w:jc w:val="center"/>
        <w:rPr>
          <w:sz w:val="24"/>
        </w:rPr>
      </w:pPr>
    </w:p>
    <w:p w14:paraId="4A8AFF64" w14:textId="77777777" w:rsidR="008807BD" w:rsidRPr="00B47931" w:rsidRDefault="008807BD" w:rsidP="00B47931">
      <w:pPr>
        <w:spacing w:line="336" w:lineRule="auto"/>
        <w:jc w:val="center"/>
        <w:rPr>
          <w:rFonts w:ascii="Arial" w:hAnsi="Arial" w:cs="Arial"/>
          <w:b/>
          <w:bCs/>
          <w:sz w:val="24"/>
        </w:rPr>
      </w:pPr>
      <w:r w:rsidRPr="00B47931">
        <w:rPr>
          <w:rFonts w:ascii="Arial" w:hAnsi="Arial" w:cs="Arial"/>
          <w:b/>
          <w:bCs/>
          <w:sz w:val="24"/>
        </w:rPr>
        <w:t>Προς το Προεδρείο της Βουλής των Ελλήνων</w:t>
      </w:r>
    </w:p>
    <w:p w14:paraId="517479FE" w14:textId="77777777" w:rsidR="008807BD" w:rsidRPr="00B47931" w:rsidRDefault="008807BD" w:rsidP="00B47931">
      <w:pPr>
        <w:spacing w:line="336" w:lineRule="auto"/>
        <w:jc w:val="center"/>
        <w:rPr>
          <w:rFonts w:ascii="Arial" w:hAnsi="Arial" w:cs="Arial"/>
          <w:b/>
          <w:bCs/>
          <w:sz w:val="24"/>
        </w:rPr>
      </w:pPr>
    </w:p>
    <w:p w14:paraId="7C78D6DE" w14:textId="77777777" w:rsidR="008807BD" w:rsidRPr="00B47931" w:rsidRDefault="008807BD" w:rsidP="00B47931">
      <w:pPr>
        <w:spacing w:line="336" w:lineRule="auto"/>
        <w:jc w:val="center"/>
        <w:rPr>
          <w:rFonts w:ascii="Arial" w:hAnsi="Arial" w:cs="Arial"/>
          <w:b/>
          <w:bCs/>
          <w:sz w:val="24"/>
          <w:u w:val="single"/>
        </w:rPr>
      </w:pPr>
      <w:r w:rsidRPr="00B47931">
        <w:rPr>
          <w:rFonts w:ascii="Arial" w:hAnsi="Arial" w:cs="Arial"/>
          <w:b/>
          <w:bCs/>
          <w:sz w:val="24"/>
          <w:u w:val="single"/>
        </w:rPr>
        <w:t>ΑΝΑΦΟΡΑ</w:t>
      </w:r>
    </w:p>
    <w:p w14:paraId="42D7FB6F" w14:textId="77777777" w:rsidR="008807BD" w:rsidRPr="00B47931" w:rsidRDefault="008807BD" w:rsidP="00B47931">
      <w:pPr>
        <w:spacing w:line="336" w:lineRule="auto"/>
        <w:jc w:val="center"/>
        <w:rPr>
          <w:rFonts w:ascii="Arial" w:hAnsi="Arial" w:cs="Arial"/>
          <w:b/>
          <w:bCs/>
          <w:sz w:val="24"/>
          <w:u w:val="single"/>
        </w:rPr>
      </w:pPr>
    </w:p>
    <w:p w14:paraId="72D5A3AB" w14:textId="70742054" w:rsidR="008807BD" w:rsidRPr="00B47931" w:rsidRDefault="00E76D02" w:rsidP="00B47931">
      <w:pPr>
        <w:spacing w:line="336" w:lineRule="auto"/>
        <w:jc w:val="center"/>
        <w:rPr>
          <w:rFonts w:ascii="Arial" w:hAnsi="Arial" w:cs="Arial"/>
          <w:sz w:val="24"/>
        </w:rPr>
      </w:pPr>
      <w:r w:rsidRPr="00B47931">
        <w:rPr>
          <w:rFonts w:ascii="Arial" w:hAnsi="Arial" w:cs="Arial"/>
          <w:sz w:val="24"/>
        </w:rPr>
        <w:t xml:space="preserve">- προς τον υπουργό </w:t>
      </w:r>
      <w:r w:rsidR="001A3767">
        <w:rPr>
          <w:rFonts w:ascii="Arial" w:hAnsi="Arial" w:cs="Arial"/>
          <w:sz w:val="24"/>
        </w:rPr>
        <w:t>Παιδείας &amp; Θρησκευμάτων</w:t>
      </w:r>
    </w:p>
    <w:p w14:paraId="08F4C8DE" w14:textId="77777777" w:rsidR="00E76D02" w:rsidRPr="00B47931" w:rsidRDefault="00E76D02" w:rsidP="00B47931">
      <w:pPr>
        <w:spacing w:line="336" w:lineRule="auto"/>
        <w:jc w:val="center"/>
        <w:rPr>
          <w:rFonts w:ascii="Arial" w:hAnsi="Arial" w:cs="Arial"/>
          <w:sz w:val="24"/>
        </w:rPr>
      </w:pPr>
    </w:p>
    <w:p w14:paraId="31CA95EF" w14:textId="16E1BAD2" w:rsidR="00D33F3E" w:rsidRPr="00B47931" w:rsidRDefault="00E76D02" w:rsidP="00B47931">
      <w:pPr>
        <w:spacing w:line="336" w:lineRule="auto"/>
        <w:jc w:val="center"/>
        <w:rPr>
          <w:rFonts w:ascii="Arial" w:hAnsi="Arial" w:cs="Arial"/>
          <w:b/>
          <w:bCs/>
          <w:sz w:val="24"/>
        </w:rPr>
      </w:pPr>
      <w:r w:rsidRPr="00B47931">
        <w:rPr>
          <w:rFonts w:ascii="Arial" w:hAnsi="Arial" w:cs="Arial"/>
          <w:b/>
          <w:bCs/>
          <w:sz w:val="24"/>
        </w:rPr>
        <w:t>Θέμα: «</w:t>
      </w:r>
      <w:r w:rsidR="001A3767">
        <w:rPr>
          <w:rFonts w:ascii="Arial" w:hAnsi="Arial" w:cs="Arial"/>
          <w:b/>
          <w:bCs/>
          <w:sz w:val="24"/>
        </w:rPr>
        <w:t>Παράταση υποτροφίας ΙΚΥ για υποψήφιους διδάκτορες</w:t>
      </w:r>
      <w:r w:rsidR="00D33F3E" w:rsidRPr="00B47931">
        <w:rPr>
          <w:rFonts w:ascii="Arial" w:hAnsi="Arial" w:cs="Arial"/>
          <w:b/>
          <w:bCs/>
          <w:sz w:val="24"/>
        </w:rPr>
        <w:t>»</w:t>
      </w:r>
    </w:p>
    <w:p w14:paraId="43E6CEE3" w14:textId="77777777" w:rsidR="00D33F3E" w:rsidRPr="00B47931" w:rsidRDefault="00D33F3E" w:rsidP="00B47931">
      <w:pPr>
        <w:spacing w:line="336" w:lineRule="auto"/>
        <w:jc w:val="center"/>
        <w:rPr>
          <w:rFonts w:ascii="Arial" w:hAnsi="Arial" w:cs="Arial"/>
          <w:b/>
          <w:bCs/>
          <w:sz w:val="24"/>
        </w:rPr>
      </w:pPr>
    </w:p>
    <w:p w14:paraId="0A2F9EC8" w14:textId="77777777" w:rsidR="00716E87" w:rsidRDefault="00D33F3E" w:rsidP="00B47931">
      <w:pPr>
        <w:spacing w:line="336" w:lineRule="auto"/>
        <w:rPr>
          <w:rFonts w:ascii="Arial" w:hAnsi="Arial" w:cs="Arial"/>
          <w:sz w:val="24"/>
        </w:rPr>
      </w:pPr>
      <w:r w:rsidRPr="00B47931">
        <w:rPr>
          <w:rFonts w:ascii="Arial" w:hAnsi="Arial" w:cs="Arial"/>
          <w:sz w:val="24"/>
        </w:rPr>
        <w:t xml:space="preserve">Η βουλευτής Μερόπη Τζούφη </w:t>
      </w:r>
      <w:r w:rsidR="00B47931">
        <w:rPr>
          <w:rFonts w:ascii="Arial" w:hAnsi="Arial" w:cs="Arial"/>
          <w:sz w:val="24"/>
        </w:rPr>
        <w:t xml:space="preserve">καταθέτει επιστολή </w:t>
      </w:r>
      <w:r w:rsidR="00053A11">
        <w:rPr>
          <w:rFonts w:ascii="Arial" w:hAnsi="Arial" w:cs="Arial"/>
          <w:sz w:val="24"/>
        </w:rPr>
        <w:t>112 υποψήφιων διδακτόρων – υποτρόφων του ΙΚΥ και 84 αλληλέγγυων καθηγητών, μεταδιδακτόρων, διδακτόρων, υποψηφίων διδακτόρων (ΥΔ), ερευνητών και μεταπτυχιακών φοιτητών</w:t>
      </w:r>
      <w:r w:rsidR="00A870A7">
        <w:rPr>
          <w:rFonts w:ascii="Arial" w:hAnsi="Arial" w:cs="Arial"/>
          <w:sz w:val="24"/>
        </w:rPr>
        <w:t xml:space="preserve"> ως αναφορά προς τον υπουργό </w:t>
      </w:r>
      <w:r w:rsidR="00053A11">
        <w:rPr>
          <w:rFonts w:ascii="Arial" w:hAnsi="Arial" w:cs="Arial"/>
          <w:sz w:val="24"/>
        </w:rPr>
        <w:t>Παιδείας</w:t>
      </w:r>
      <w:r w:rsidR="004D13CC">
        <w:rPr>
          <w:rFonts w:ascii="Arial" w:hAnsi="Arial" w:cs="Arial"/>
          <w:sz w:val="24"/>
        </w:rPr>
        <w:t xml:space="preserve"> &amp; </w:t>
      </w:r>
      <w:r w:rsidR="00053A11">
        <w:rPr>
          <w:rFonts w:ascii="Arial" w:hAnsi="Arial" w:cs="Arial"/>
          <w:sz w:val="24"/>
        </w:rPr>
        <w:t>Θρησκευμάτων</w:t>
      </w:r>
      <w:r w:rsidR="00A870A7">
        <w:rPr>
          <w:rFonts w:ascii="Arial" w:hAnsi="Arial" w:cs="Arial"/>
          <w:sz w:val="24"/>
        </w:rPr>
        <w:t xml:space="preserve">. </w:t>
      </w:r>
    </w:p>
    <w:p w14:paraId="759D43A2" w14:textId="3A9E3B33" w:rsidR="00855CE0" w:rsidRPr="00911822" w:rsidRDefault="00A870A7" w:rsidP="00B47931">
      <w:pPr>
        <w:spacing w:line="336" w:lineRule="auto"/>
        <w:rPr>
          <w:rFonts w:ascii="Arial" w:hAnsi="Arial" w:cs="Arial"/>
          <w:sz w:val="24"/>
        </w:rPr>
      </w:pPr>
      <w:r>
        <w:rPr>
          <w:rFonts w:ascii="Arial" w:hAnsi="Arial" w:cs="Arial"/>
          <w:sz w:val="24"/>
        </w:rPr>
        <w:t>Σύμφωνα με τ</w:t>
      </w:r>
      <w:r w:rsidR="00E253B4">
        <w:rPr>
          <w:rFonts w:ascii="Arial" w:hAnsi="Arial" w:cs="Arial"/>
          <w:sz w:val="24"/>
        </w:rPr>
        <w:t>ην επιστολή,</w:t>
      </w:r>
      <w:r>
        <w:rPr>
          <w:rFonts w:ascii="Arial" w:hAnsi="Arial" w:cs="Arial"/>
          <w:sz w:val="24"/>
        </w:rPr>
        <w:t xml:space="preserve"> </w:t>
      </w:r>
      <w:r w:rsidR="00716E87">
        <w:rPr>
          <w:rFonts w:ascii="Arial" w:hAnsi="Arial" w:cs="Arial"/>
          <w:sz w:val="24"/>
        </w:rPr>
        <w:t xml:space="preserve">οι 112 υποψήφιοι διδάκτορες ζητούν επιπλέον παράταση από τη Διαχειριστική Αρχή, έως τις 15/12/023, για την καταβολή των Τελικών Παραδοτέων, καθώς και τη δυνατότητα επιπλέον παράτασης, εφόσον αυτό κριθεί απαραίτητο από την Εκάστοτε Τριμελή Συμβουλευτική Επιτροπή, κάτι που είναι, άλλωστε, ακαδημαϊκά εύλογο. Ταυτόχρονα, θέτουν το ζήτημα της κατάργησης της υποχρέωσης επιστροφής τροφείων από όλες τις συμβάσεις που εμπίπτουν στο σχετικό ΕΣΠΑ και όλες τις μελλοντικές προκηρύξεις και συμβάσεις διδακτορικών υποτροφιών. Εναλλακτικά, προτείνουν το ΙΚΥ και κάθε αρμόδιος φορέας να εκδώσει τροποποιητική απόφαση για τον επανορισμό του τι αποτελεί Παραδοτέο Έργο (Τελικά Παραδοτέα). Τέλος, </w:t>
      </w:r>
      <w:r w:rsidR="00911822">
        <w:rPr>
          <w:rFonts w:ascii="Arial" w:hAnsi="Arial" w:cs="Arial"/>
          <w:sz w:val="24"/>
        </w:rPr>
        <w:t xml:space="preserve">ζητούν μέριμνα όλων των αρμόδιων φορέων για μια οικονομική ενίσχυση (κονδύλι) που θα καλύπτει την ανάγκη για οικονομική στήριξη των ΥΔ-Υποτρόφων του ΙΚΥ, που έκαναν </w:t>
      </w:r>
      <w:r w:rsidR="00911822">
        <w:rPr>
          <w:rFonts w:ascii="Arial" w:hAnsi="Arial" w:cs="Arial"/>
          <w:sz w:val="24"/>
        </w:rPr>
        <w:t xml:space="preserve">χρήση της </w:t>
      </w:r>
      <w:r w:rsidR="00911822">
        <w:rPr>
          <w:rFonts w:ascii="Arial" w:hAnsi="Arial" w:cs="Arial"/>
          <w:sz w:val="24"/>
        </w:rPr>
        <w:t xml:space="preserve">οριζόντιας παράτασης που δόθηκε από το ΙΚΥ στο πλαίσιο της πανδημίας </w:t>
      </w:r>
      <w:r w:rsidR="00911822">
        <w:rPr>
          <w:rFonts w:ascii="Arial" w:hAnsi="Arial" w:cs="Arial"/>
          <w:sz w:val="24"/>
          <w:lang w:val="en-US"/>
        </w:rPr>
        <w:t>COVID</w:t>
      </w:r>
      <w:r w:rsidR="00911822" w:rsidRPr="00911822">
        <w:rPr>
          <w:rFonts w:ascii="Arial" w:hAnsi="Arial" w:cs="Arial"/>
          <w:sz w:val="24"/>
        </w:rPr>
        <w:t>-19 (</w:t>
      </w:r>
      <w:r w:rsidR="00911822">
        <w:rPr>
          <w:rFonts w:ascii="Arial" w:hAnsi="Arial" w:cs="Arial"/>
          <w:sz w:val="24"/>
        </w:rPr>
        <w:t>για τις/τους ερευνήτριες/τές ΥΔ-Υποτρόφους του ΙΚΥ δεν υπήρξε καμία οικονομική ενίσχυση κατά τη διάρκεια της πανδημίας</w:t>
      </w:r>
      <w:r w:rsidR="00756FD6">
        <w:rPr>
          <w:rFonts w:ascii="Arial" w:hAnsi="Arial" w:cs="Arial"/>
          <w:sz w:val="24"/>
          <w:lang w:val="en-US"/>
        </w:rPr>
        <w:t>)</w:t>
      </w:r>
      <w:r w:rsidR="00911822">
        <w:rPr>
          <w:rFonts w:ascii="Arial" w:hAnsi="Arial" w:cs="Arial"/>
          <w:sz w:val="24"/>
        </w:rPr>
        <w:t>.</w:t>
      </w:r>
    </w:p>
    <w:p w14:paraId="7AFFC689" w14:textId="32CA4D33" w:rsidR="00855CE0" w:rsidRPr="00756FD6" w:rsidRDefault="00F8159B" w:rsidP="00855CE0">
      <w:pPr>
        <w:spacing w:line="336" w:lineRule="auto"/>
        <w:rPr>
          <w:rFonts w:ascii="Arial" w:hAnsi="Arial" w:cs="Arial"/>
          <w:sz w:val="24"/>
          <w:lang w:val="en-US"/>
        </w:rPr>
      </w:pPr>
      <w:r>
        <w:rPr>
          <w:rFonts w:ascii="Arial" w:hAnsi="Arial" w:cs="Arial"/>
          <w:sz w:val="24"/>
        </w:rPr>
        <w:t xml:space="preserve">Με την κατάθεση της αναφοράς, η βουλευτής Ιωαννίνων ζητά </w:t>
      </w:r>
      <w:r w:rsidR="00855CE0">
        <w:rPr>
          <w:rFonts w:ascii="Arial" w:hAnsi="Arial" w:cs="Arial"/>
          <w:sz w:val="24"/>
        </w:rPr>
        <w:t xml:space="preserve">από </w:t>
      </w:r>
      <w:r w:rsidR="00855CE0" w:rsidRPr="00855CE0">
        <w:rPr>
          <w:rFonts w:ascii="Arial" w:hAnsi="Arial" w:cs="Arial"/>
          <w:sz w:val="24"/>
        </w:rPr>
        <w:t>το</w:t>
      </w:r>
      <w:r w:rsidR="00855CE0">
        <w:rPr>
          <w:rFonts w:ascii="Arial" w:hAnsi="Arial" w:cs="Arial"/>
          <w:sz w:val="24"/>
        </w:rPr>
        <w:t>ν</w:t>
      </w:r>
      <w:r w:rsidR="00855CE0" w:rsidRPr="00855CE0">
        <w:rPr>
          <w:rFonts w:ascii="Arial" w:hAnsi="Arial" w:cs="Arial"/>
          <w:sz w:val="24"/>
        </w:rPr>
        <w:t xml:space="preserve"> αρμόδιο Υπουργ</w:t>
      </w:r>
      <w:r w:rsidR="00855CE0">
        <w:rPr>
          <w:rFonts w:ascii="Arial" w:hAnsi="Arial" w:cs="Arial"/>
          <w:sz w:val="24"/>
        </w:rPr>
        <w:t>ό</w:t>
      </w:r>
      <w:r w:rsidR="00855CE0" w:rsidRPr="00855CE0">
        <w:rPr>
          <w:rFonts w:ascii="Arial" w:hAnsi="Arial" w:cs="Arial"/>
          <w:sz w:val="24"/>
        </w:rPr>
        <w:t xml:space="preserve"> να </w:t>
      </w:r>
      <w:r w:rsidR="00911822">
        <w:rPr>
          <w:rFonts w:ascii="Arial" w:hAnsi="Arial" w:cs="Arial"/>
          <w:sz w:val="24"/>
        </w:rPr>
        <w:t xml:space="preserve">μεριμνήσει, προκειμένου να χορηγηθεί χρονική παράταση για την κατάθεση των τελικών παραδοτέων στις/στους Υποψήφιες/ους Διδακτόρισσες/ες </w:t>
      </w:r>
      <w:r w:rsidR="00911822">
        <w:rPr>
          <w:rFonts w:ascii="Arial" w:hAnsi="Arial" w:cs="Arial"/>
          <w:sz w:val="24"/>
        </w:rPr>
        <w:lastRenderedPageBreak/>
        <w:t xml:space="preserve">Υποτρόφους του ΙΚ, καθώς και να φροντίσει ώστε να αρθεί η αδικία επιστροφής των τροφείων τους. </w:t>
      </w:r>
    </w:p>
    <w:p w14:paraId="5610C0A6" w14:textId="41706DE1" w:rsidR="00D33F3E" w:rsidRPr="00B47931" w:rsidRDefault="00D33F3E" w:rsidP="00B47931">
      <w:pPr>
        <w:spacing w:line="336" w:lineRule="auto"/>
        <w:rPr>
          <w:rFonts w:ascii="Arial" w:hAnsi="Arial" w:cs="Arial"/>
          <w:sz w:val="24"/>
        </w:rPr>
      </w:pPr>
    </w:p>
    <w:p w14:paraId="5BBB7EA3" w14:textId="77777777" w:rsidR="00D33F3E" w:rsidRPr="00537A01" w:rsidRDefault="00D33F3E" w:rsidP="00537A01">
      <w:pPr>
        <w:spacing w:line="336" w:lineRule="auto"/>
        <w:jc w:val="center"/>
        <w:rPr>
          <w:rFonts w:ascii="Arial" w:hAnsi="Arial" w:cs="Arial"/>
          <w:b/>
          <w:bCs/>
          <w:sz w:val="24"/>
        </w:rPr>
      </w:pPr>
      <w:r w:rsidRPr="00537A01">
        <w:rPr>
          <w:rFonts w:ascii="Arial" w:hAnsi="Arial" w:cs="Arial"/>
          <w:b/>
          <w:bCs/>
          <w:sz w:val="24"/>
        </w:rPr>
        <w:t>Επισυνάπτεται η σχετική επιστολή</w:t>
      </w:r>
      <w:r w:rsidR="00537A01">
        <w:rPr>
          <w:rFonts w:ascii="Arial" w:hAnsi="Arial" w:cs="Arial"/>
          <w:b/>
          <w:bCs/>
          <w:sz w:val="24"/>
        </w:rPr>
        <w:t>.</w:t>
      </w:r>
    </w:p>
    <w:p w14:paraId="42F6275B" w14:textId="77777777" w:rsidR="00D33F3E" w:rsidRPr="00B47931" w:rsidRDefault="00D33F3E" w:rsidP="00B47931">
      <w:pPr>
        <w:spacing w:line="336" w:lineRule="auto"/>
        <w:rPr>
          <w:rFonts w:ascii="Arial" w:hAnsi="Arial" w:cs="Arial"/>
          <w:sz w:val="24"/>
        </w:rPr>
      </w:pPr>
    </w:p>
    <w:p w14:paraId="7850965C" w14:textId="402622D6" w:rsidR="00D33F3E" w:rsidRPr="001E569A" w:rsidRDefault="00D33F3E" w:rsidP="00537A01">
      <w:pPr>
        <w:spacing w:line="336" w:lineRule="auto"/>
        <w:jc w:val="center"/>
        <w:rPr>
          <w:rFonts w:ascii="Arial" w:hAnsi="Arial" w:cs="Arial"/>
          <w:b/>
          <w:bCs/>
          <w:sz w:val="24"/>
        </w:rPr>
      </w:pPr>
      <w:r w:rsidRPr="001E569A">
        <w:rPr>
          <w:rFonts w:ascii="Arial" w:hAnsi="Arial" w:cs="Arial"/>
          <w:b/>
          <w:bCs/>
          <w:sz w:val="24"/>
        </w:rPr>
        <w:t>Παρακαλούμε για την απάντηση, τις σχετικές ενέργειες</w:t>
      </w:r>
      <w:r w:rsidR="00537A01" w:rsidRPr="001E569A">
        <w:rPr>
          <w:rFonts w:ascii="Arial" w:hAnsi="Arial" w:cs="Arial"/>
          <w:b/>
          <w:bCs/>
          <w:sz w:val="24"/>
        </w:rPr>
        <w:t xml:space="preserve">, την ενημέρωση της Βουλής και </w:t>
      </w:r>
      <w:r w:rsidR="00783A55">
        <w:rPr>
          <w:rFonts w:ascii="Arial" w:hAnsi="Arial" w:cs="Arial"/>
          <w:b/>
          <w:bCs/>
          <w:sz w:val="24"/>
        </w:rPr>
        <w:t>των ανωτέρω Επαγγελματικών Ενώσεων</w:t>
      </w:r>
      <w:r w:rsidR="00537A01" w:rsidRPr="001E569A">
        <w:rPr>
          <w:rFonts w:ascii="Arial" w:hAnsi="Arial" w:cs="Arial"/>
          <w:b/>
          <w:bCs/>
          <w:sz w:val="24"/>
        </w:rPr>
        <w:t>.</w:t>
      </w:r>
    </w:p>
    <w:p w14:paraId="46A5527D" w14:textId="77777777" w:rsidR="00D33F3E" w:rsidRPr="00B47931" w:rsidRDefault="00D33F3E" w:rsidP="00B47931">
      <w:pPr>
        <w:spacing w:line="336" w:lineRule="auto"/>
        <w:rPr>
          <w:rFonts w:ascii="Arial" w:hAnsi="Arial" w:cs="Arial"/>
          <w:sz w:val="24"/>
        </w:rPr>
      </w:pPr>
    </w:p>
    <w:p w14:paraId="4F5A640B" w14:textId="10130ED9" w:rsidR="00D33F3E" w:rsidRDefault="00537A01" w:rsidP="00537A01">
      <w:pPr>
        <w:spacing w:line="336" w:lineRule="auto"/>
        <w:jc w:val="center"/>
        <w:rPr>
          <w:rFonts w:ascii="Arial" w:hAnsi="Arial" w:cs="Arial"/>
          <w:sz w:val="24"/>
        </w:rPr>
      </w:pPr>
      <w:r>
        <w:rPr>
          <w:rFonts w:ascii="Arial" w:hAnsi="Arial" w:cs="Arial"/>
          <w:sz w:val="24"/>
        </w:rPr>
        <w:t>Αθήνα</w:t>
      </w:r>
      <w:r w:rsidR="00D33F3E" w:rsidRPr="00B47931">
        <w:rPr>
          <w:rFonts w:ascii="Arial" w:hAnsi="Arial" w:cs="Arial"/>
          <w:sz w:val="24"/>
        </w:rPr>
        <w:t xml:space="preserve">, </w:t>
      </w:r>
      <w:r w:rsidR="003D2184">
        <w:rPr>
          <w:rFonts w:ascii="Arial" w:hAnsi="Arial" w:cs="Arial"/>
          <w:sz w:val="24"/>
        </w:rPr>
        <w:t>23</w:t>
      </w:r>
      <w:r>
        <w:rPr>
          <w:rFonts w:ascii="Arial" w:hAnsi="Arial" w:cs="Arial"/>
          <w:sz w:val="24"/>
        </w:rPr>
        <w:t xml:space="preserve"> </w:t>
      </w:r>
      <w:r w:rsidR="00855CE0">
        <w:rPr>
          <w:rFonts w:ascii="Arial" w:hAnsi="Arial" w:cs="Arial"/>
          <w:sz w:val="24"/>
        </w:rPr>
        <w:t>Αυγούστου</w:t>
      </w:r>
      <w:r>
        <w:rPr>
          <w:rFonts w:ascii="Arial" w:hAnsi="Arial" w:cs="Arial"/>
          <w:sz w:val="24"/>
        </w:rPr>
        <w:t xml:space="preserve"> </w:t>
      </w:r>
      <w:r w:rsidR="00D33F3E" w:rsidRPr="00B47931">
        <w:rPr>
          <w:rFonts w:ascii="Arial" w:hAnsi="Arial" w:cs="Arial"/>
          <w:sz w:val="24"/>
        </w:rPr>
        <w:t>2023</w:t>
      </w:r>
    </w:p>
    <w:p w14:paraId="59BCE3A5" w14:textId="77777777" w:rsidR="00537A01" w:rsidRPr="00B47931" w:rsidRDefault="00537A01" w:rsidP="00537A01">
      <w:pPr>
        <w:spacing w:line="336" w:lineRule="auto"/>
        <w:jc w:val="center"/>
        <w:rPr>
          <w:rFonts w:ascii="Arial" w:hAnsi="Arial" w:cs="Arial"/>
          <w:sz w:val="24"/>
        </w:rPr>
      </w:pPr>
    </w:p>
    <w:p w14:paraId="3E760F20" w14:textId="77777777" w:rsidR="00D33F3E" w:rsidRPr="00B47931" w:rsidRDefault="00D33F3E" w:rsidP="00537A01">
      <w:pPr>
        <w:spacing w:line="336" w:lineRule="auto"/>
        <w:jc w:val="center"/>
        <w:rPr>
          <w:rFonts w:ascii="Arial" w:hAnsi="Arial" w:cs="Arial"/>
          <w:sz w:val="24"/>
        </w:rPr>
      </w:pPr>
      <w:r w:rsidRPr="00B47931">
        <w:rPr>
          <w:rFonts w:ascii="Arial" w:hAnsi="Arial" w:cs="Arial"/>
          <w:sz w:val="24"/>
        </w:rPr>
        <w:t>Η καταθέτουσα βουλευτής</w:t>
      </w:r>
    </w:p>
    <w:p w14:paraId="522F24D4" w14:textId="77777777" w:rsidR="00D33F3E" w:rsidRPr="00B47931" w:rsidRDefault="00D33F3E" w:rsidP="00537A01">
      <w:pPr>
        <w:spacing w:line="336" w:lineRule="auto"/>
        <w:jc w:val="center"/>
        <w:rPr>
          <w:rFonts w:ascii="Arial" w:hAnsi="Arial" w:cs="Arial"/>
          <w:sz w:val="24"/>
        </w:rPr>
      </w:pPr>
    </w:p>
    <w:p w14:paraId="75A4A990" w14:textId="77777777" w:rsidR="00E76D02" w:rsidRPr="00B47931" w:rsidRDefault="00D33F3E" w:rsidP="00537A01">
      <w:pPr>
        <w:spacing w:line="336" w:lineRule="auto"/>
        <w:jc w:val="center"/>
        <w:rPr>
          <w:rFonts w:ascii="Arial" w:hAnsi="Arial" w:cs="Arial"/>
          <w:sz w:val="24"/>
        </w:rPr>
      </w:pPr>
      <w:r w:rsidRPr="00B47931">
        <w:rPr>
          <w:rFonts w:ascii="Arial" w:hAnsi="Arial" w:cs="Arial"/>
          <w:sz w:val="24"/>
        </w:rPr>
        <w:t>Τζούφη Μερόπη</w:t>
      </w:r>
    </w:p>
    <w:sectPr w:rsidR="00E76D02" w:rsidRPr="00B47931" w:rsidSect="000C6B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BD"/>
    <w:rsid w:val="00053A11"/>
    <w:rsid w:val="000C67B1"/>
    <w:rsid w:val="000C6B29"/>
    <w:rsid w:val="001A3767"/>
    <w:rsid w:val="001E569A"/>
    <w:rsid w:val="002E4C7F"/>
    <w:rsid w:val="003D2184"/>
    <w:rsid w:val="004534B5"/>
    <w:rsid w:val="004D13CC"/>
    <w:rsid w:val="00537A01"/>
    <w:rsid w:val="006A6490"/>
    <w:rsid w:val="00716E87"/>
    <w:rsid w:val="00756FD6"/>
    <w:rsid w:val="00783A55"/>
    <w:rsid w:val="007A3CB3"/>
    <w:rsid w:val="00855CE0"/>
    <w:rsid w:val="008807BD"/>
    <w:rsid w:val="00911822"/>
    <w:rsid w:val="009A01F6"/>
    <w:rsid w:val="00A870A7"/>
    <w:rsid w:val="00AC7AE8"/>
    <w:rsid w:val="00B47931"/>
    <w:rsid w:val="00B5490A"/>
    <w:rsid w:val="00C878AE"/>
    <w:rsid w:val="00D0415B"/>
    <w:rsid w:val="00D33F3E"/>
    <w:rsid w:val="00DC1048"/>
    <w:rsid w:val="00E253B4"/>
    <w:rsid w:val="00E76D02"/>
    <w:rsid w:val="00F815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F284"/>
  <w15:chartTrackingRefBased/>
  <w15:docId w15:val="{D2B57E73-9E3B-2F43-A9BF-8B4F6A40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kern w:val="2"/>
        <w:sz w:val="23"/>
        <w:szCs w:val="24"/>
        <w:lang w:val="el-GR"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319</Words>
  <Characters>1723</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Aikaterini Vlachou</cp:lastModifiedBy>
  <cp:revision>7</cp:revision>
  <cp:lastPrinted>2023-08-23T09:08:00Z</cp:lastPrinted>
  <dcterms:created xsi:type="dcterms:W3CDTF">2023-08-22T08:33:00Z</dcterms:created>
  <dcterms:modified xsi:type="dcterms:W3CDTF">2023-08-23T09:11:00Z</dcterms:modified>
</cp:coreProperties>
</file>