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A9" w:rsidRPr="003063A9" w:rsidRDefault="004E6C78" w:rsidP="004E6C78">
      <w:pPr>
        <w:jc w:val="center"/>
        <w:rPr>
          <w:sz w:val="28"/>
          <w:szCs w:val="28"/>
        </w:rPr>
      </w:pPr>
      <w:r>
        <w:rPr>
          <w:noProof/>
          <w:sz w:val="28"/>
          <w:szCs w:val="28"/>
          <w:lang w:eastAsia="el-GR"/>
        </w:rPr>
        <w:drawing>
          <wp:inline distT="0" distB="0" distL="0" distR="0">
            <wp:extent cx="1965960" cy="1028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1028700"/>
                    </a:xfrm>
                    <a:prstGeom prst="rect">
                      <a:avLst/>
                    </a:prstGeom>
                    <a:noFill/>
                  </pic:spPr>
                </pic:pic>
              </a:graphicData>
            </a:graphic>
          </wp:inline>
        </w:drawing>
      </w:r>
    </w:p>
    <w:p w:rsidR="003063A9" w:rsidRPr="003063A9" w:rsidRDefault="003063A9" w:rsidP="003063A9">
      <w:pPr>
        <w:jc w:val="both"/>
        <w:rPr>
          <w:sz w:val="28"/>
          <w:szCs w:val="28"/>
        </w:rPr>
      </w:pPr>
      <w:r w:rsidRPr="003063A9">
        <w:rPr>
          <w:sz w:val="28"/>
          <w:szCs w:val="28"/>
        </w:rPr>
        <w:t xml:space="preserve"> </w:t>
      </w:r>
    </w:p>
    <w:p w:rsidR="003063A9" w:rsidRPr="003063A9" w:rsidRDefault="003063A9" w:rsidP="003063A9">
      <w:pPr>
        <w:jc w:val="center"/>
        <w:rPr>
          <w:b/>
          <w:bCs/>
          <w:sz w:val="28"/>
          <w:szCs w:val="28"/>
        </w:rPr>
      </w:pPr>
      <w:r w:rsidRPr="003063A9">
        <w:rPr>
          <w:b/>
          <w:bCs/>
          <w:sz w:val="28"/>
          <w:szCs w:val="28"/>
        </w:rPr>
        <w:t>ΤΡΟΠΟΛΟΓΙΑ</w:t>
      </w:r>
    </w:p>
    <w:p w:rsidR="003063A9" w:rsidRPr="003063A9" w:rsidRDefault="003063A9" w:rsidP="003063A9">
      <w:pPr>
        <w:jc w:val="center"/>
        <w:rPr>
          <w:b/>
          <w:bCs/>
          <w:sz w:val="28"/>
          <w:szCs w:val="28"/>
        </w:rPr>
      </w:pPr>
      <w:r w:rsidRPr="003063A9">
        <w:rPr>
          <w:b/>
          <w:bCs/>
          <w:sz w:val="28"/>
          <w:szCs w:val="28"/>
        </w:rPr>
        <w:t>Στο Σχέδιο Νόμου Υπουργείου Προστασίας του Πολίτη</w:t>
      </w:r>
    </w:p>
    <w:p w:rsidR="003063A9" w:rsidRPr="003063A9" w:rsidRDefault="003063A9" w:rsidP="003063A9">
      <w:pPr>
        <w:jc w:val="both"/>
        <w:rPr>
          <w:sz w:val="28"/>
          <w:szCs w:val="28"/>
        </w:rPr>
      </w:pPr>
      <w:r w:rsidRPr="003063A9">
        <w:rPr>
          <w:sz w:val="28"/>
          <w:szCs w:val="28"/>
        </w:rPr>
        <w:t>«Ρυθμίσεις σωφρονιστικής νομοθεσίας, διατάξεις για το Ταμείο Προνοίας Απασχολουμένων στα Σώματα Ασφαλείας και λοιπές διατάξεις αρμοδιότητας Υπουργείου Προστασίας του Πολίτη»</w:t>
      </w:r>
    </w:p>
    <w:p w:rsidR="003063A9" w:rsidRPr="003063A9" w:rsidRDefault="003063A9" w:rsidP="003063A9">
      <w:pPr>
        <w:jc w:val="both"/>
        <w:rPr>
          <w:sz w:val="28"/>
          <w:szCs w:val="28"/>
        </w:rPr>
      </w:pPr>
      <w:r w:rsidRPr="007228CE">
        <w:rPr>
          <w:b/>
          <w:sz w:val="28"/>
          <w:szCs w:val="28"/>
        </w:rPr>
        <w:t>Θέμα:</w:t>
      </w:r>
      <w:r w:rsidRPr="003063A9">
        <w:rPr>
          <w:sz w:val="28"/>
          <w:szCs w:val="28"/>
        </w:rPr>
        <w:t xml:space="preserve"> «Διαμονή και Σίτιση Δοκίμων Υπαστυνόμων στη Σχολή Αξιωματικών Ελληνικής Αστυνομίας»</w:t>
      </w:r>
    </w:p>
    <w:p w:rsidR="003063A9" w:rsidRPr="003063A9" w:rsidRDefault="003063A9" w:rsidP="003063A9">
      <w:pPr>
        <w:jc w:val="center"/>
        <w:rPr>
          <w:b/>
          <w:bCs/>
          <w:sz w:val="28"/>
          <w:szCs w:val="28"/>
        </w:rPr>
      </w:pPr>
      <w:r w:rsidRPr="003063A9">
        <w:rPr>
          <w:b/>
          <w:bCs/>
          <w:sz w:val="28"/>
          <w:szCs w:val="28"/>
        </w:rPr>
        <w:t>ΑΙΤΙΟΛΟΓΙΚΗ ΕΚΘΕΣΗ</w:t>
      </w:r>
    </w:p>
    <w:p w:rsidR="003063A9" w:rsidRPr="003063A9" w:rsidRDefault="003063A9" w:rsidP="003063A9">
      <w:pPr>
        <w:jc w:val="both"/>
        <w:rPr>
          <w:sz w:val="28"/>
          <w:szCs w:val="28"/>
        </w:rPr>
      </w:pPr>
      <w:r w:rsidRPr="003063A9">
        <w:rPr>
          <w:sz w:val="28"/>
          <w:szCs w:val="28"/>
        </w:rPr>
        <w:t>Η προτεινόμενη διάταξη κρίνεται αναγκαία καθώς η υποχρεωτική διαμονή (στρατωνισμός) στη σχολή Αξιωματικών της Αστυνομίας αποτελεί μια βαθιά συντηρητική και αναχρονιστική αντίληψη, που εκλαμβάνει τη σχολή ως οικοτροφείο, με έντονο το μιλιταριστικό περιεχόμενο σπουδών και όχι ως ακαδημία που παρέχει πανεπιστημιακή εκπαίδευση.</w:t>
      </w:r>
    </w:p>
    <w:p w:rsidR="003063A9" w:rsidRPr="003063A9" w:rsidRDefault="003063A9" w:rsidP="003063A9">
      <w:pPr>
        <w:jc w:val="both"/>
        <w:rPr>
          <w:sz w:val="28"/>
          <w:szCs w:val="28"/>
        </w:rPr>
      </w:pPr>
      <w:r w:rsidRPr="003063A9">
        <w:rPr>
          <w:sz w:val="28"/>
          <w:szCs w:val="28"/>
        </w:rPr>
        <w:t>Ο υποχρεωτικός στρατωνισμός των Δοκίμων Υπαστυνόμων αποτελεί μία αναχρονιστική και αναποτελεσματική διαδικασία εκπαίδευσης.</w:t>
      </w:r>
    </w:p>
    <w:p w:rsidR="003063A9" w:rsidRPr="003063A9" w:rsidRDefault="003063A9" w:rsidP="003063A9">
      <w:pPr>
        <w:jc w:val="both"/>
        <w:rPr>
          <w:sz w:val="28"/>
          <w:szCs w:val="28"/>
        </w:rPr>
      </w:pPr>
      <w:r w:rsidRPr="003063A9">
        <w:rPr>
          <w:sz w:val="28"/>
          <w:szCs w:val="28"/>
        </w:rPr>
        <w:t>Η εκπαιδευτική διαδικασία χρήζει άμεσης μεταρρύθμισης, προκειμένου να ανταποκρίνεται πλήρως στις απαιτήσεις της σύγχρονης εκπαίδευσης και της κοινωνίας. Παράλληλα είναι αναγκαίο να δώσει τη δυνατότητα στους φοιτητές της σχολής  να  συμμετέχουν  σε ημ</w:t>
      </w:r>
      <w:r w:rsidR="009162CF">
        <w:rPr>
          <w:sz w:val="28"/>
          <w:szCs w:val="28"/>
        </w:rPr>
        <w:t>ερίδες, συνέδρια, διαλέξεις  στο πλαίσιο</w:t>
      </w:r>
      <w:r w:rsidRPr="003063A9">
        <w:rPr>
          <w:sz w:val="28"/>
          <w:szCs w:val="28"/>
        </w:rPr>
        <w:t xml:space="preserve"> της γενικότερης  εκπαίδευσης εκτός σχολής.</w:t>
      </w:r>
    </w:p>
    <w:p w:rsidR="003063A9" w:rsidRDefault="003063A9" w:rsidP="003063A9">
      <w:pPr>
        <w:jc w:val="both"/>
        <w:rPr>
          <w:sz w:val="28"/>
          <w:szCs w:val="28"/>
        </w:rPr>
      </w:pPr>
      <w:r w:rsidRPr="003063A9">
        <w:rPr>
          <w:sz w:val="28"/>
          <w:szCs w:val="28"/>
        </w:rPr>
        <w:t xml:space="preserve">Η προτεινόμενη </w:t>
      </w:r>
      <w:r w:rsidR="009162CF">
        <w:rPr>
          <w:sz w:val="28"/>
          <w:szCs w:val="28"/>
        </w:rPr>
        <w:t>διάταξη θεσμοθετεί την κατάργηση</w:t>
      </w:r>
      <w:r w:rsidRPr="003063A9">
        <w:rPr>
          <w:sz w:val="28"/>
          <w:szCs w:val="28"/>
        </w:rPr>
        <w:t xml:space="preserve"> του υποχρεωτικού στρατωνισμού  για το 2ο, 3ο και 4ο εκπαιδε</w:t>
      </w:r>
      <w:r w:rsidR="00C41C9A">
        <w:rPr>
          <w:sz w:val="28"/>
          <w:szCs w:val="28"/>
        </w:rPr>
        <w:t>υτικό έτος και την αντικατάστασή</w:t>
      </w:r>
      <w:r w:rsidRPr="003063A9">
        <w:rPr>
          <w:sz w:val="28"/>
          <w:szCs w:val="28"/>
        </w:rPr>
        <w:t xml:space="preserve"> του με ακαδημαϊκής μορφής φοίτηση.</w:t>
      </w:r>
    </w:p>
    <w:p w:rsidR="008422E3" w:rsidRDefault="008422E3" w:rsidP="008422E3">
      <w:pPr>
        <w:jc w:val="center"/>
        <w:rPr>
          <w:sz w:val="28"/>
          <w:szCs w:val="28"/>
        </w:rPr>
      </w:pPr>
    </w:p>
    <w:p w:rsidR="008422E3" w:rsidRDefault="008422E3" w:rsidP="008422E3">
      <w:pPr>
        <w:jc w:val="center"/>
        <w:rPr>
          <w:sz w:val="28"/>
          <w:szCs w:val="28"/>
        </w:rPr>
      </w:pPr>
      <w:bookmarkStart w:id="0" w:name="_GoBack"/>
      <w:bookmarkEnd w:id="0"/>
    </w:p>
    <w:p w:rsidR="008422E3" w:rsidRPr="003063A9" w:rsidRDefault="008422E3" w:rsidP="008422E3">
      <w:pPr>
        <w:jc w:val="center"/>
        <w:rPr>
          <w:sz w:val="28"/>
          <w:szCs w:val="28"/>
        </w:rPr>
      </w:pPr>
      <w:r>
        <w:rPr>
          <w:sz w:val="28"/>
          <w:szCs w:val="28"/>
        </w:rPr>
        <w:t>ΤΡΟΠΟΛΟΓΙΑ-ΠΡΟΣΘΗΚΗ</w:t>
      </w:r>
    </w:p>
    <w:p w:rsidR="003063A9" w:rsidRPr="003063A9" w:rsidRDefault="003063A9" w:rsidP="003063A9">
      <w:pPr>
        <w:jc w:val="center"/>
        <w:rPr>
          <w:b/>
          <w:bCs/>
          <w:sz w:val="28"/>
          <w:szCs w:val="28"/>
        </w:rPr>
      </w:pPr>
      <w:r w:rsidRPr="003063A9">
        <w:rPr>
          <w:b/>
          <w:bCs/>
          <w:sz w:val="28"/>
          <w:szCs w:val="28"/>
        </w:rPr>
        <w:lastRenderedPageBreak/>
        <w:t>Άρθρο………</w:t>
      </w:r>
    </w:p>
    <w:p w:rsidR="003063A9" w:rsidRPr="003063A9" w:rsidRDefault="003063A9" w:rsidP="003063A9">
      <w:pPr>
        <w:jc w:val="both"/>
        <w:rPr>
          <w:sz w:val="28"/>
          <w:szCs w:val="28"/>
        </w:rPr>
      </w:pPr>
      <w:r w:rsidRPr="003063A9">
        <w:rPr>
          <w:sz w:val="28"/>
          <w:szCs w:val="28"/>
        </w:rPr>
        <w:t>1.Οι δόκιμοι υπαστυνόμοι διαμένουν και σιτίζονται εντός της Σχολής Αξιωματικών της ΕΛ.ΑΣ.. Επιτρέπεται η διαμονή και σίτιση των τεταρτοετών, των τριτοετών και των δευτεροετών δοκίμων υπαστυνόμων της Σχολής Αξιωματικών της ΕΛ.ΑΣ. εκτός αυτής μετά τη λήξη του ημερήσιου προγράμματος.</w:t>
      </w:r>
    </w:p>
    <w:p w:rsidR="003063A9" w:rsidRPr="003063A9" w:rsidRDefault="003063A9" w:rsidP="003063A9">
      <w:pPr>
        <w:jc w:val="both"/>
        <w:rPr>
          <w:sz w:val="28"/>
          <w:szCs w:val="28"/>
        </w:rPr>
      </w:pPr>
      <w:r w:rsidRPr="003063A9">
        <w:rPr>
          <w:sz w:val="28"/>
          <w:szCs w:val="28"/>
        </w:rPr>
        <w:t>2.Λοιπές λεπτομέρειες και ειδικότερα θέματα για την εφαρμογή της παρούσας, όπως το καθεστώς διαμονής, παραμονής, σίτισης, χρόνου εισόδου - εξόδου από τη Σχολή, περιβολής στολής, τόσο των εκπαιδευομένων που διαμένουν και σιτίζονται εκτός της Σχολής, όσο και αυτών που διαμένουν και σιτίζονται εντός της Σχολής, ρυθμίζονται με διαταγή του Διοικητή της Αστυνομικής Ακαδημίας, ύστερα από πρόταση του Διοικητή της Σχολής Αξιωματικών.</w:t>
      </w:r>
    </w:p>
    <w:p w:rsidR="003063A9" w:rsidRPr="003063A9" w:rsidRDefault="003063A9" w:rsidP="003063A9">
      <w:pPr>
        <w:jc w:val="both"/>
        <w:rPr>
          <w:sz w:val="28"/>
          <w:szCs w:val="28"/>
        </w:rPr>
      </w:pPr>
      <w:r w:rsidRPr="003063A9">
        <w:rPr>
          <w:sz w:val="28"/>
          <w:szCs w:val="28"/>
        </w:rPr>
        <w:t>3.Κάθε αντίθετη διάταξη από την δημοσίευση του παρόντος  καταργείται.</w:t>
      </w:r>
    </w:p>
    <w:p w:rsidR="003063A9" w:rsidRPr="003063A9" w:rsidRDefault="003063A9" w:rsidP="008422E3">
      <w:pPr>
        <w:rPr>
          <w:b/>
          <w:bCs/>
          <w:sz w:val="28"/>
          <w:szCs w:val="28"/>
        </w:rPr>
      </w:pPr>
      <w:r w:rsidRPr="003063A9">
        <w:rPr>
          <w:b/>
          <w:bCs/>
          <w:sz w:val="28"/>
          <w:szCs w:val="28"/>
        </w:rPr>
        <w:t>Αθήνα</w:t>
      </w:r>
      <w:r w:rsidR="000A214B">
        <w:rPr>
          <w:b/>
          <w:bCs/>
          <w:sz w:val="28"/>
          <w:szCs w:val="28"/>
        </w:rPr>
        <w:t>,</w:t>
      </w:r>
      <w:r w:rsidRPr="003063A9">
        <w:rPr>
          <w:b/>
          <w:bCs/>
          <w:sz w:val="28"/>
          <w:szCs w:val="28"/>
        </w:rPr>
        <w:t xml:space="preserve"> 07/12/2020</w:t>
      </w:r>
    </w:p>
    <w:p w:rsidR="003063A9" w:rsidRDefault="003063A9" w:rsidP="003063A9">
      <w:pPr>
        <w:jc w:val="center"/>
        <w:rPr>
          <w:b/>
          <w:bCs/>
          <w:sz w:val="28"/>
          <w:szCs w:val="28"/>
        </w:rPr>
      </w:pPr>
      <w:r w:rsidRPr="003063A9">
        <w:rPr>
          <w:b/>
          <w:bCs/>
          <w:sz w:val="28"/>
          <w:szCs w:val="28"/>
        </w:rPr>
        <w:t>Οι προτείνοντες βουλευτές</w:t>
      </w:r>
    </w:p>
    <w:p w:rsidR="00E42F28" w:rsidRDefault="00E42F28" w:rsidP="003063A9">
      <w:pPr>
        <w:jc w:val="center"/>
        <w:rPr>
          <w:b/>
          <w:bCs/>
          <w:sz w:val="28"/>
          <w:szCs w:val="28"/>
        </w:rPr>
      </w:pPr>
      <w:r>
        <w:rPr>
          <w:b/>
          <w:bCs/>
          <w:sz w:val="28"/>
          <w:szCs w:val="28"/>
        </w:rPr>
        <w:t>Σπίρτζης Χρήστος</w:t>
      </w:r>
    </w:p>
    <w:p w:rsidR="008422E3" w:rsidRPr="003063A9" w:rsidRDefault="008422E3" w:rsidP="003063A9">
      <w:pPr>
        <w:jc w:val="center"/>
        <w:rPr>
          <w:b/>
          <w:bCs/>
          <w:sz w:val="28"/>
          <w:szCs w:val="28"/>
        </w:rPr>
      </w:pPr>
    </w:p>
    <w:p w:rsidR="003063A9" w:rsidRDefault="003063A9" w:rsidP="003063A9">
      <w:pPr>
        <w:jc w:val="center"/>
        <w:rPr>
          <w:b/>
          <w:bCs/>
          <w:sz w:val="28"/>
          <w:szCs w:val="28"/>
        </w:rPr>
      </w:pPr>
      <w:r w:rsidRPr="003063A9">
        <w:rPr>
          <w:b/>
          <w:bCs/>
          <w:sz w:val="28"/>
          <w:szCs w:val="28"/>
        </w:rPr>
        <w:t>Καλαματιανός Διονύσιος-Χαράλαμπος</w:t>
      </w:r>
    </w:p>
    <w:p w:rsidR="008422E3" w:rsidRDefault="008422E3" w:rsidP="003063A9">
      <w:pPr>
        <w:jc w:val="center"/>
        <w:rPr>
          <w:b/>
          <w:bCs/>
          <w:sz w:val="28"/>
          <w:szCs w:val="28"/>
        </w:rPr>
      </w:pPr>
    </w:p>
    <w:p w:rsidR="000A214B" w:rsidRDefault="000A214B" w:rsidP="003063A9">
      <w:pPr>
        <w:jc w:val="center"/>
        <w:rPr>
          <w:b/>
          <w:bCs/>
          <w:sz w:val="28"/>
          <w:szCs w:val="28"/>
        </w:rPr>
      </w:pPr>
      <w:r>
        <w:rPr>
          <w:b/>
          <w:bCs/>
          <w:sz w:val="28"/>
          <w:szCs w:val="28"/>
        </w:rPr>
        <w:t>Ελευθεριάδου Σουλτάνα</w:t>
      </w:r>
    </w:p>
    <w:p w:rsidR="008422E3" w:rsidRDefault="008422E3" w:rsidP="003063A9">
      <w:pPr>
        <w:jc w:val="center"/>
        <w:rPr>
          <w:b/>
          <w:bCs/>
          <w:sz w:val="28"/>
          <w:szCs w:val="28"/>
        </w:rPr>
      </w:pPr>
    </w:p>
    <w:p w:rsidR="00FF4861" w:rsidRDefault="00FF4861" w:rsidP="003063A9">
      <w:pPr>
        <w:jc w:val="center"/>
        <w:rPr>
          <w:b/>
          <w:bCs/>
          <w:sz w:val="28"/>
          <w:szCs w:val="28"/>
        </w:rPr>
      </w:pPr>
      <w:r>
        <w:rPr>
          <w:b/>
          <w:bCs/>
          <w:sz w:val="28"/>
          <w:szCs w:val="28"/>
        </w:rPr>
        <w:t>Λάππας Σπυρίδων</w:t>
      </w:r>
    </w:p>
    <w:p w:rsidR="008422E3" w:rsidRDefault="008422E3" w:rsidP="003063A9">
      <w:pPr>
        <w:jc w:val="center"/>
        <w:rPr>
          <w:b/>
          <w:bCs/>
          <w:sz w:val="28"/>
          <w:szCs w:val="28"/>
        </w:rPr>
      </w:pPr>
    </w:p>
    <w:p w:rsidR="00FF4861" w:rsidRDefault="00FF4861" w:rsidP="003063A9">
      <w:pPr>
        <w:jc w:val="center"/>
        <w:rPr>
          <w:b/>
          <w:bCs/>
          <w:sz w:val="28"/>
          <w:szCs w:val="28"/>
        </w:rPr>
      </w:pPr>
      <w:r>
        <w:rPr>
          <w:b/>
          <w:bCs/>
          <w:sz w:val="28"/>
          <w:szCs w:val="28"/>
        </w:rPr>
        <w:t>Ξανθόπουλος Θεόφιλος</w:t>
      </w:r>
    </w:p>
    <w:p w:rsidR="008422E3" w:rsidRPr="003063A9" w:rsidRDefault="008422E3" w:rsidP="003063A9">
      <w:pPr>
        <w:jc w:val="center"/>
        <w:rPr>
          <w:b/>
          <w:bCs/>
          <w:sz w:val="28"/>
          <w:szCs w:val="28"/>
        </w:rPr>
      </w:pPr>
    </w:p>
    <w:p w:rsidR="003063A9" w:rsidRPr="003063A9" w:rsidRDefault="003063A9" w:rsidP="003063A9">
      <w:pPr>
        <w:jc w:val="both"/>
        <w:rPr>
          <w:sz w:val="28"/>
          <w:szCs w:val="28"/>
        </w:rPr>
      </w:pPr>
    </w:p>
    <w:p w:rsidR="003063A9" w:rsidRPr="003063A9" w:rsidRDefault="003063A9" w:rsidP="003063A9">
      <w:pPr>
        <w:jc w:val="both"/>
        <w:rPr>
          <w:sz w:val="28"/>
          <w:szCs w:val="28"/>
        </w:rPr>
      </w:pPr>
    </w:p>
    <w:p w:rsidR="00E41814" w:rsidRPr="003063A9" w:rsidRDefault="00E41814" w:rsidP="003063A9">
      <w:pPr>
        <w:jc w:val="both"/>
        <w:rPr>
          <w:sz w:val="28"/>
          <w:szCs w:val="28"/>
        </w:rPr>
      </w:pPr>
    </w:p>
    <w:sectPr w:rsidR="00E41814" w:rsidRPr="003063A9" w:rsidSect="00F657D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8F" w:rsidRDefault="00152F8F" w:rsidP="00152F8F">
      <w:pPr>
        <w:spacing w:after="0" w:line="240" w:lineRule="auto"/>
      </w:pPr>
      <w:r>
        <w:separator/>
      </w:r>
    </w:p>
  </w:endnote>
  <w:endnote w:type="continuationSeparator" w:id="0">
    <w:p w:rsidR="00152F8F" w:rsidRDefault="00152F8F" w:rsidP="0015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59085"/>
      <w:docPartObj>
        <w:docPartGallery w:val="Page Numbers (Bottom of Page)"/>
        <w:docPartUnique/>
      </w:docPartObj>
    </w:sdtPr>
    <w:sdtContent>
      <w:p w:rsidR="00152F8F" w:rsidRDefault="00152F8F">
        <w:pPr>
          <w:pStyle w:val="a5"/>
          <w:jc w:val="center"/>
        </w:pPr>
        <w:r>
          <w:fldChar w:fldCharType="begin"/>
        </w:r>
        <w:r>
          <w:instrText>PAGE   \* MERGEFORMAT</w:instrText>
        </w:r>
        <w:r>
          <w:fldChar w:fldCharType="separate"/>
        </w:r>
        <w:r>
          <w:rPr>
            <w:noProof/>
          </w:rPr>
          <w:t>2</w:t>
        </w:r>
        <w:r>
          <w:fldChar w:fldCharType="end"/>
        </w:r>
      </w:p>
    </w:sdtContent>
  </w:sdt>
  <w:p w:rsidR="00152F8F" w:rsidRDefault="00152F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8F" w:rsidRDefault="00152F8F" w:rsidP="00152F8F">
      <w:pPr>
        <w:spacing w:after="0" w:line="240" w:lineRule="auto"/>
      </w:pPr>
      <w:r>
        <w:separator/>
      </w:r>
    </w:p>
  </w:footnote>
  <w:footnote w:type="continuationSeparator" w:id="0">
    <w:p w:rsidR="00152F8F" w:rsidRDefault="00152F8F" w:rsidP="00152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A9"/>
    <w:rsid w:val="000A214B"/>
    <w:rsid w:val="0012742F"/>
    <w:rsid w:val="00152F8F"/>
    <w:rsid w:val="002859CB"/>
    <w:rsid w:val="003063A9"/>
    <w:rsid w:val="00441BA1"/>
    <w:rsid w:val="004E6C78"/>
    <w:rsid w:val="005876FB"/>
    <w:rsid w:val="007228CE"/>
    <w:rsid w:val="008422E3"/>
    <w:rsid w:val="0088762B"/>
    <w:rsid w:val="008F0F3D"/>
    <w:rsid w:val="0090067A"/>
    <w:rsid w:val="009162CF"/>
    <w:rsid w:val="009539AF"/>
    <w:rsid w:val="009947E6"/>
    <w:rsid w:val="00C41C9A"/>
    <w:rsid w:val="00D1669E"/>
    <w:rsid w:val="00E41814"/>
    <w:rsid w:val="00E42F28"/>
    <w:rsid w:val="00F657DF"/>
    <w:rsid w:val="00FF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3654"/>
  <w15:docId w15:val="{5803F9B4-D875-4922-B582-AA31A6BF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76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762B"/>
    <w:rPr>
      <w:rFonts w:ascii="Tahoma" w:hAnsi="Tahoma" w:cs="Tahoma"/>
      <w:sz w:val="16"/>
      <w:szCs w:val="16"/>
    </w:rPr>
  </w:style>
  <w:style w:type="paragraph" w:styleId="a4">
    <w:name w:val="header"/>
    <w:basedOn w:val="a"/>
    <w:link w:val="Char0"/>
    <w:uiPriority w:val="99"/>
    <w:unhideWhenUsed/>
    <w:rsid w:val="00152F8F"/>
    <w:pPr>
      <w:tabs>
        <w:tab w:val="center" w:pos="4153"/>
        <w:tab w:val="right" w:pos="8306"/>
      </w:tabs>
      <w:spacing w:after="0" w:line="240" w:lineRule="auto"/>
    </w:pPr>
  </w:style>
  <w:style w:type="character" w:customStyle="1" w:styleId="Char0">
    <w:name w:val="Κεφαλίδα Char"/>
    <w:basedOn w:val="a0"/>
    <w:link w:val="a4"/>
    <w:uiPriority w:val="99"/>
    <w:rsid w:val="00152F8F"/>
  </w:style>
  <w:style w:type="paragraph" w:styleId="a5">
    <w:name w:val="footer"/>
    <w:basedOn w:val="a"/>
    <w:link w:val="Char1"/>
    <w:uiPriority w:val="99"/>
    <w:unhideWhenUsed/>
    <w:rsid w:val="00152F8F"/>
    <w:pPr>
      <w:tabs>
        <w:tab w:val="center" w:pos="4153"/>
        <w:tab w:val="right" w:pos="8306"/>
      </w:tabs>
      <w:spacing w:after="0" w:line="240" w:lineRule="auto"/>
    </w:pPr>
  </w:style>
  <w:style w:type="character" w:customStyle="1" w:styleId="Char1">
    <w:name w:val="Υποσέλιδο Char"/>
    <w:basedOn w:val="a0"/>
    <w:link w:val="a5"/>
    <w:uiPriority w:val="99"/>
    <w:rsid w:val="0015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81585">
      <w:bodyDiv w:val="1"/>
      <w:marLeft w:val="0"/>
      <w:marRight w:val="0"/>
      <w:marTop w:val="0"/>
      <w:marBottom w:val="0"/>
      <w:divBdr>
        <w:top w:val="none" w:sz="0" w:space="0" w:color="auto"/>
        <w:left w:val="none" w:sz="0" w:space="0" w:color="auto"/>
        <w:bottom w:val="none" w:sz="0" w:space="0" w:color="auto"/>
        <w:right w:val="none" w:sz="0" w:space="0" w:color="auto"/>
      </w:divBdr>
      <w:divsChild>
        <w:div w:id="154101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356</Words>
  <Characters>1925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 Καλαματιανός</dc:creator>
  <cp:lastModifiedBy>Καράφτη Φιλιώ</cp:lastModifiedBy>
  <cp:revision>10</cp:revision>
  <dcterms:created xsi:type="dcterms:W3CDTF">2020-12-07T14:15:00Z</dcterms:created>
  <dcterms:modified xsi:type="dcterms:W3CDTF">2020-12-07T14:18:00Z</dcterms:modified>
</cp:coreProperties>
</file>