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28" w:rsidRPr="00F67BB3" w:rsidRDefault="00176128" w:rsidP="00176128">
      <w:pPr>
        <w:jc w:val="center"/>
        <w:rPr>
          <w:b/>
          <w:bCs/>
          <w:sz w:val="28"/>
          <w:szCs w:val="28"/>
        </w:rPr>
      </w:pPr>
      <w:r w:rsidRPr="00F67BB3">
        <w:rPr>
          <w:b/>
          <w:bCs/>
          <w:noProof/>
          <w:sz w:val="28"/>
          <w:szCs w:val="28"/>
          <w:lang w:eastAsia="el-GR"/>
        </w:rPr>
        <w:drawing>
          <wp:inline distT="0" distB="0" distL="0" distR="0">
            <wp:extent cx="2209800" cy="1257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257300"/>
                    </a:xfrm>
                    <a:prstGeom prst="rect">
                      <a:avLst/>
                    </a:prstGeom>
                    <a:noFill/>
                  </pic:spPr>
                </pic:pic>
              </a:graphicData>
            </a:graphic>
          </wp:inline>
        </w:drawing>
      </w:r>
    </w:p>
    <w:p w:rsidR="00176128" w:rsidRPr="00F67BB3" w:rsidRDefault="00176128" w:rsidP="00176128">
      <w:pPr>
        <w:jc w:val="center"/>
        <w:rPr>
          <w:b/>
          <w:bCs/>
          <w:sz w:val="28"/>
          <w:szCs w:val="28"/>
        </w:rPr>
      </w:pPr>
      <w:r w:rsidRPr="00F67BB3">
        <w:rPr>
          <w:b/>
          <w:bCs/>
          <w:sz w:val="28"/>
          <w:szCs w:val="28"/>
        </w:rPr>
        <w:t>ΤΡΟΠΟΛΟΓΙΑ</w:t>
      </w:r>
    </w:p>
    <w:p w:rsidR="00176128" w:rsidRPr="00F67BB3" w:rsidRDefault="00176128" w:rsidP="00176128">
      <w:pPr>
        <w:jc w:val="center"/>
        <w:rPr>
          <w:b/>
          <w:bCs/>
          <w:sz w:val="28"/>
          <w:szCs w:val="28"/>
        </w:rPr>
      </w:pPr>
      <w:r w:rsidRPr="00F67BB3">
        <w:rPr>
          <w:b/>
          <w:bCs/>
          <w:sz w:val="28"/>
          <w:szCs w:val="28"/>
        </w:rPr>
        <w:t>Στο Σχέδιο Νόμου Υπουργείου Προστασίας του Πολίτη</w:t>
      </w:r>
    </w:p>
    <w:p w:rsidR="00176128" w:rsidRPr="00F67BB3" w:rsidRDefault="00176128" w:rsidP="00176128">
      <w:pPr>
        <w:jc w:val="both"/>
        <w:rPr>
          <w:sz w:val="28"/>
          <w:szCs w:val="28"/>
        </w:rPr>
      </w:pPr>
      <w:r w:rsidRPr="00F67BB3">
        <w:rPr>
          <w:sz w:val="28"/>
          <w:szCs w:val="28"/>
        </w:rPr>
        <w:t>«Ρυθμίσεις σωφρονιστικής νομοθεσίας, διατάξεις για το Ταμείο Προνοίας Απασχολουμένων στα Σώματα Ασφαλείας και λοιπές διατάξεις αρμοδιότητας Υπουργείου Προστασίας του Πολίτη»</w:t>
      </w:r>
    </w:p>
    <w:p w:rsidR="00176128" w:rsidRPr="00F67BB3" w:rsidRDefault="00176128" w:rsidP="00176128">
      <w:pPr>
        <w:jc w:val="both"/>
        <w:rPr>
          <w:sz w:val="28"/>
          <w:szCs w:val="28"/>
        </w:rPr>
      </w:pPr>
      <w:r w:rsidRPr="00AF68E4">
        <w:rPr>
          <w:b/>
          <w:sz w:val="28"/>
          <w:szCs w:val="28"/>
        </w:rPr>
        <w:t>Θέμα:</w:t>
      </w:r>
      <w:r w:rsidRPr="00F67BB3">
        <w:rPr>
          <w:sz w:val="28"/>
          <w:szCs w:val="28"/>
        </w:rPr>
        <w:t xml:space="preserve"> Έκτακτη οικονομική ενίσχυση ίση με την καταβολή μηνιαίου βασικού μισθού στο προσωπικό της ΕΛ.ΑΣ. και των  Καταστημάτων Κράτησης </w:t>
      </w:r>
    </w:p>
    <w:p w:rsidR="00176128" w:rsidRPr="00F67BB3" w:rsidRDefault="00176128" w:rsidP="00176128">
      <w:pPr>
        <w:jc w:val="center"/>
        <w:rPr>
          <w:b/>
          <w:bCs/>
          <w:sz w:val="28"/>
          <w:szCs w:val="28"/>
        </w:rPr>
      </w:pPr>
      <w:r w:rsidRPr="00F67BB3">
        <w:rPr>
          <w:b/>
          <w:bCs/>
          <w:sz w:val="28"/>
          <w:szCs w:val="28"/>
        </w:rPr>
        <w:t>ΑΙΤΙΟΛΟΓΙΚΗ ΕΚΘΕΣΗ</w:t>
      </w:r>
    </w:p>
    <w:p w:rsidR="00176128" w:rsidRPr="00AF68E4" w:rsidRDefault="00176128" w:rsidP="00AF68E4">
      <w:pPr>
        <w:shd w:val="clear" w:color="auto" w:fill="FFFFFF"/>
        <w:spacing w:after="0" w:line="240" w:lineRule="auto"/>
        <w:jc w:val="both"/>
        <w:rPr>
          <w:rFonts w:cstheme="minorHAnsi"/>
          <w:sz w:val="28"/>
          <w:szCs w:val="28"/>
        </w:rPr>
      </w:pPr>
      <w:r w:rsidRPr="00AF68E4">
        <w:rPr>
          <w:rFonts w:cstheme="minorHAnsi"/>
          <w:sz w:val="28"/>
          <w:szCs w:val="28"/>
        </w:rPr>
        <w:t>Με την προτεινόμενη διάταξη προτείνεται η παροχή έκτακτης οικονομικής ενίσχυσης</w:t>
      </w:r>
      <w:r w:rsidR="00AF68E4" w:rsidRPr="00AF68E4">
        <w:rPr>
          <w:rFonts w:cstheme="minorHAnsi"/>
          <w:sz w:val="28"/>
          <w:szCs w:val="28"/>
        </w:rPr>
        <w:t>,</w:t>
      </w:r>
      <w:r w:rsidRPr="00AF68E4">
        <w:rPr>
          <w:rFonts w:cstheme="minorHAnsi"/>
          <w:sz w:val="28"/>
          <w:szCs w:val="28"/>
        </w:rPr>
        <w:t xml:space="preserve"> με την οποία η Πολιτεία αναγνωρί</w:t>
      </w:r>
      <w:r w:rsidR="00AF68E4" w:rsidRPr="00AF68E4">
        <w:rPr>
          <w:rFonts w:cstheme="minorHAnsi"/>
          <w:sz w:val="28"/>
          <w:szCs w:val="28"/>
        </w:rPr>
        <w:t xml:space="preserve">ζει το εξαιρετικά δύσκολο έργο </w:t>
      </w:r>
      <w:r w:rsidRPr="00AF68E4">
        <w:rPr>
          <w:rFonts w:cstheme="minorHAnsi"/>
          <w:sz w:val="28"/>
          <w:szCs w:val="28"/>
        </w:rPr>
        <w:t>και την εξαιρετική κοινωνική προσφορ</w:t>
      </w:r>
      <w:r w:rsidR="00AF68E4" w:rsidRPr="00AF68E4">
        <w:rPr>
          <w:rFonts w:cstheme="minorHAnsi"/>
          <w:sz w:val="28"/>
          <w:szCs w:val="28"/>
        </w:rPr>
        <w:t xml:space="preserve">ά των αστυνομικών υπαλλήλων, </w:t>
      </w:r>
      <w:r w:rsidRPr="00AF68E4">
        <w:rPr>
          <w:rFonts w:cstheme="minorHAnsi"/>
          <w:sz w:val="28"/>
          <w:szCs w:val="28"/>
        </w:rPr>
        <w:t>των υπαλλήλων των καταστημάτων κράτησης</w:t>
      </w:r>
      <w:r w:rsidR="00AF68E4" w:rsidRPr="00AF68E4">
        <w:rPr>
          <w:rFonts w:cstheme="minorHAnsi"/>
          <w:sz w:val="28"/>
          <w:szCs w:val="28"/>
        </w:rPr>
        <w:t>, των</w:t>
      </w:r>
      <w:r w:rsidR="00AF68E4" w:rsidRPr="00AF68E4">
        <w:rPr>
          <w:rFonts w:eastAsia="Times New Roman" w:cstheme="minorHAnsi"/>
          <w:color w:val="222222"/>
          <w:sz w:val="28"/>
          <w:szCs w:val="28"/>
        </w:rPr>
        <w:t xml:space="preserve"> εξωτερικών υπαλλήλων φρούρησης και των σωφρονιστικών υπαλλήλων </w:t>
      </w:r>
      <w:r w:rsidRPr="00AF68E4">
        <w:rPr>
          <w:rFonts w:cstheme="minorHAnsi"/>
          <w:sz w:val="28"/>
          <w:szCs w:val="28"/>
        </w:rPr>
        <w:t xml:space="preserve"> στην κρίσιμη μάχη κατά της πανδημίας του </w:t>
      </w:r>
      <w:proofErr w:type="spellStart"/>
      <w:r w:rsidRPr="00AF68E4">
        <w:rPr>
          <w:rFonts w:cstheme="minorHAnsi"/>
          <w:sz w:val="28"/>
          <w:szCs w:val="28"/>
        </w:rPr>
        <w:t>κορονοϊού</w:t>
      </w:r>
      <w:proofErr w:type="spellEnd"/>
      <w:r w:rsidRPr="00AF68E4">
        <w:rPr>
          <w:rFonts w:cstheme="minorHAnsi"/>
          <w:sz w:val="28"/>
          <w:szCs w:val="28"/>
        </w:rPr>
        <w:t xml:space="preserve">. </w:t>
      </w:r>
    </w:p>
    <w:p w:rsidR="00176128" w:rsidRPr="00F67BB3" w:rsidRDefault="00176128" w:rsidP="00176128">
      <w:pPr>
        <w:jc w:val="both"/>
        <w:rPr>
          <w:sz w:val="28"/>
          <w:szCs w:val="28"/>
        </w:rPr>
      </w:pPr>
      <w:r w:rsidRPr="00F67BB3">
        <w:rPr>
          <w:sz w:val="28"/>
          <w:szCs w:val="28"/>
        </w:rPr>
        <w:t xml:space="preserve">Οι ανωτέρω κατηγορίες υπαλλήλων δεν έχουν λάβει την αντίστοιχη με άλλες κατηγορίες μέριμνα της Πολιτείας για την έκτακτη οικονομική τους ενίσχυση και </w:t>
      </w:r>
      <w:proofErr w:type="spellStart"/>
      <w:r w:rsidRPr="00F67BB3">
        <w:rPr>
          <w:sz w:val="28"/>
          <w:szCs w:val="28"/>
        </w:rPr>
        <w:t>γι</w:t>
      </w:r>
      <w:proofErr w:type="spellEnd"/>
      <w:r w:rsidRPr="00F67BB3">
        <w:rPr>
          <w:sz w:val="28"/>
          <w:szCs w:val="28"/>
        </w:rPr>
        <w:t xml:space="preserve">΄ αυτό το λόγο προτείνεται η καταβολή άπαξ ποσού ίση προς </w:t>
      </w:r>
      <w:r w:rsidR="0025512B">
        <w:rPr>
          <w:sz w:val="28"/>
          <w:szCs w:val="28"/>
        </w:rPr>
        <w:t xml:space="preserve">έναν </w:t>
      </w:r>
      <w:r w:rsidRPr="00F67BB3">
        <w:rPr>
          <w:sz w:val="28"/>
          <w:szCs w:val="28"/>
        </w:rPr>
        <w:t>καταβαλλόμενο μηνιαίο μισθό που λαμβάνει ο κάθε δικαιούχος.</w:t>
      </w:r>
    </w:p>
    <w:p w:rsidR="00176128" w:rsidRDefault="00C01FCE" w:rsidP="00C01FCE">
      <w:pPr>
        <w:jc w:val="center"/>
        <w:rPr>
          <w:sz w:val="28"/>
          <w:szCs w:val="28"/>
        </w:rPr>
      </w:pPr>
      <w:r>
        <w:rPr>
          <w:sz w:val="28"/>
          <w:szCs w:val="28"/>
        </w:rPr>
        <w:t>ΤΡΟΠΟΛΟΓΙΑ-ΠΡΟΣΘΗΚΗ</w:t>
      </w:r>
    </w:p>
    <w:p w:rsidR="00176128" w:rsidRPr="00F67BB3" w:rsidRDefault="00176128" w:rsidP="00176128">
      <w:pPr>
        <w:jc w:val="center"/>
        <w:rPr>
          <w:b/>
          <w:bCs/>
          <w:sz w:val="28"/>
          <w:szCs w:val="28"/>
        </w:rPr>
      </w:pPr>
      <w:r w:rsidRPr="00F67BB3">
        <w:rPr>
          <w:b/>
          <w:bCs/>
          <w:sz w:val="28"/>
          <w:szCs w:val="28"/>
        </w:rPr>
        <w:t>Άρθρο………</w:t>
      </w:r>
    </w:p>
    <w:p w:rsidR="00176128" w:rsidRPr="00F67BB3" w:rsidRDefault="00176128" w:rsidP="00176128">
      <w:pPr>
        <w:jc w:val="both"/>
        <w:rPr>
          <w:sz w:val="28"/>
          <w:szCs w:val="28"/>
        </w:rPr>
      </w:pPr>
      <w:r w:rsidRPr="00F67BB3">
        <w:rPr>
          <w:sz w:val="28"/>
          <w:szCs w:val="28"/>
        </w:rPr>
        <w:t xml:space="preserve">1.Στο πάσης φύσεως προσωπικό που υπηρετεί στην Ελληνική Αστυνομία και στα Καταστήματα Κράτησης καταβάλλεται άπαξ για το </w:t>
      </w:r>
      <w:r w:rsidRPr="00F67BB3">
        <w:rPr>
          <w:sz w:val="28"/>
          <w:szCs w:val="28"/>
        </w:rPr>
        <w:lastRenderedPageBreak/>
        <w:t xml:space="preserve">έτος 2020  έκτακτη οικονομική ενίσχυση ίση προς </w:t>
      </w:r>
      <w:r w:rsidR="0025512B">
        <w:rPr>
          <w:sz w:val="28"/>
          <w:szCs w:val="28"/>
        </w:rPr>
        <w:t>έναν</w:t>
      </w:r>
      <w:r w:rsidRPr="00F67BB3">
        <w:rPr>
          <w:sz w:val="28"/>
          <w:szCs w:val="28"/>
        </w:rPr>
        <w:t xml:space="preserve"> μηνιαίο μισθό που έχει ο δικαιούχος.</w:t>
      </w:r>
    </w:p>
    <w:p w:rsidR="00176128" w:rsidRPr="00F67BB3" w:rsidRDefault="00176128" w:rsidP="00176128">
      <w:pPr>
        <w:jc w:val="both"/>
        <w:rPr>
          <w:sz w:val="28"/>
          <w:szCs w:val="28"/>
        </w:rPr>
      </w:pPr>
      <w:r w:rsidRPr="00F67BB3">
        <w:rPr>
          <w:sz w:val="28"/>
          <w:szCs w:val="28"/>
        </w:rPr>
        <w:t>2.Στο πάσης φύσεως προσωπικό περιλαμβάνονται όλοι οι απασχολούμενοι με οποιαδήποτε σχέση εργασίας  που προσέφεραν υπηρεσίες στους αναφερόμενους φορείς.</w:t>
      </w:r>
    </w:p>
    <w:p w:rsidR="00176128" w:rsidRPr="00F67BB3" w:rsidRDefault="00176128" w:rsidP="00176128">
      <w:pPr>
        <w:jc w:val="both"/>
        <w:rPr>
          <w:sz w:val="28"/>
          <w:szCs w:val="28"/>
        </w:rPr>
      </w:pPr>
      <w:r w:rsidRPr="00F67BB3">
        <w:rPr>
          <w:sz w:val="28"/>
          <w:szCs w:val="28"/>
        </w:rPr>
        <w:t xml:space="preserve">3.Η παραπάνω οικονομική ενίσχυση χορηγείται στο ακέραιο, εφόσον ο δικαιούχος μισθοδοτήθηκε ολόκληρο το χρονικό διάστημα από 01 Ιανουαρίου 2020  μέχρι και 1 Δεκεμβρίου  2020 και καταβάλλεται με τη μισθοδοσία του μηνός Ιανουαρίου 2021. </w:t>
      </w:r>
    </w:p>
    <w:p w:rsidR="00176128" w:rsidRPr="00F67BB3" w:rsidRDefault="00176128" w:rsidP="00176128">
      <w:pPr>
        <w:jc w:val="both"/>
        <w:rPr>
          <w:sz w:val="28"/>
          <w:szCs w:val="28"/>
        </w:rPr>
      </w:pPr>
      <w:r w:rsidRPr="00F67BB3">
        <w:rPr>
          <w:sz w:val="28"/>
          <w:szCs w:val="28"/>
        </w:rPr>
        <w:t xml:space="preserve">4.Η παραπάνω οικονομική ενίσχυση δεν καταβάλλεται στις περιπτώσεις που ο υπάλληλος ή το προσωπικό που απασχολείται στους συγκεκριμένους φορείς απουσιάζει με οποιαδήποτε άδεια κατά το χρονικό διάστημα από την ημερομηνία έναρξης ισχύος των έκτακτων μέτρων για την αντιμετώπιση των συνεπειών του κινδύνου διασποράς του </w:t>
      </w:r>
      <w:proofErr w:type="spellStart"/>
      <w:r w:rsidRPr="00F67BB3">
        <w:rPr>
          <w:sz w:val="28"/>
          <w:szCs w:val="28"/>
        </w:rPr>
        <w:t>κορονοϊού</w:t>
      </w:r>
      <w:proofErr w:type="spellEnd"/>
      <w:r w:rsidRPr="00F67BB3">
        <w:rPr>
          <w:sz w:val="28"/>
          <w:szCs w:val="28"/>
        </w:rPr>
        <w:t xml:space="preserve"> COVID-19 και μέχρι τις 1 Δεκεμβρίου  2020, με εξαίρεση την αναρρωτική άδεια και την άδεια ειδικού σκοπού. </w:t>
      </w:r>
    </w:p>
    <w:p w:rsidR="00176128" w:rsidRPr="00F67BB3" w:rsidRDefault="00176128" w:rsidP="00176128">
      <w:pPr>
        <w:jc w:val="both"/>
        <w:rPr>
          <w:sz w:val="28"/>
          <w:szCs w:val="28"/>
        </w:rPr>
      </w:pPr>
      <w:r w:rsidRPr="00F67BB3">
        <w:rPr>
          <w:sz w:val="28"/>
          <w:szCs w:val="28"/>
        </w:rPr>
        <w:t xml:space="preserve">5.Η έκτακτη οικονομική ενίσχυση </w:t>
      </w:r>
      <w:r w:rsidR="00FE3B87">
        <w:rPr>
          <w:sz w:val="28"/>
          <w:szCs w:val="28"/>
        </w:rPr>
        <w:t xml:space="preserve">είναι ακατάσχετη, </w:t>
      </w:r>
      <w:r w:rsidR="00FE3B87" w:rsidRPr="00FE3B87">
        <w:rPr>
          <w:rFonts w:eastAsia="Times New Roman" w:cstheme="minorHAnsi"/>
          <w:color w:val="222222"/>
          <w:sz w:val="28"/>
          <w:szCs w:val="28"/>
        </w:rPr>
        <w:t>δεν συμψηφίζεται με άλλες τυχόν οφειλές προς το δημόσιο, ή άλλους φορείς του δημοσίου τομέα (π.χ. ασφαλιστικά ταμεία κλπ),</w:t>
      </w:r>
      <w:r w:rsidR="00FE3B87" w:rsidRPr="00FE3B87">
        <w:rPr>
          <w:rFonts w:cstheme="minorHAnsi"/>
          <w:sz w:val="28"/>
          <w:szCs w:val="28"/>
        </w:rPr>
        <w:t xml:space="preserve"> </w:t>
      </w:r>
      <w:r w:rsidRPr="00F67BB3">
        <w:rPr>
          <w:sz w:val="28"/>
          <w:szCs w:val="28"/>
        </w:rPr>
        <w:t>δεν υπόκειται σε ασφαλιστικές εισφορές κύριας και επικουρικής ασφάλισης, εφάπαξ παροχής,  υγειονομικής περίθαλψης, σε όλες τις προβλεπόμενες ασφαλιστικές κρατήσεις των πρόσθετων αμοιβών, καθώς επίσης και σε φόρο εισοδήματος.</w:t>
      </w:r>
    </w:p>
    <w:p w:rsidR="00E37500" w:rsidRDefault="00E37500" w:rsidP="00E37500">
      <w:pPr>
        <w:rPr>
          <w:b/>
          <w:bCs/>
          <w:sz w:val="28"/>
          <w:szCs w:val="28"/>
        </w:rPr>
      </w:pPr>
    </w:p>
    <w:p w:rsidR="00176128" w:rsidRPr="00F67BB3" w:rsidRDefault="00176128" w:rsidP="00E37500">
      <w:pPr>
        <w:rPr>
          <w:b/>
          <w:bCs/>
          <w:sz w:val="28"/>
          <w:szCs w:val="28"/>
        </w:rPr>
      </w:pPr>
      <w:r w:rsidRPr="00F67BB3">
        <w:rPr>
          <w:b/>
          <w:bCs/>
          <w:sz w:val="28"/>
          <w:szCs w:val="28"/>
        </w:rPr>
        <w:t>Αθήνα</w:t>
      </w:r>
      <w:r w:rsidR="00001C69">
        <w:rPr>
          <w:b/>
          <w:bCs/>
          <w:sz w:val="28"/>
          <w:szCs w:val="28"/>
        </w:rPr>
        <w:t>,</w:t>
      </w:r>
      <w:r w:rsidRPr="00F67BB3">
        <w:rPr>
          <w:b/>
          <w:bCs/>
          <w:sz w:val="28"/>
          <w:szCs w:val="28"/>
        </w:rPr>
        <w:t xml:space="preserve"> 07/12/2020</w:t>
      </w:r>
    </w:p>
    <w:p w:rsidR="00176128" w:rsidRDefault="00176128" w:rsidP="00176128">
      <w:pPr>
        <w:jc w:val="center"/>
        <w:rPr>
          <w:b/>
          <w:bCs/>
          <w:sz w:val="28"/>
          <w:szCs w:val="28"/>
        </w:rPr>
      </w:pPr>
      <w:r w:rsidRPr="00F67BB3">
        <w:rPr>
          <w:b/>
          <w:bCs/>
          <w:sz w:val="28"/>
          <w:szCs w:val="28"/>
        </w:rPr>
        <w:t xml:space="preserve">Οι </w:t>
      </w:r>
      <w:proofErr w:type="spellStart"/>
      <w:r w:rsidRPr="00F67BB3">
        <w:rPr>
          <w:b/>
          <w:bCs/>
          <w:sz w:val="28"/>
          <w:szCs w:val="28"/>
        </w:rPr>
        <w:t>προτείνοντες</w:t>
      </w:r>
      <w:proofErr w:type="spellEnd"/>
      <w:r w:rsidRPr="00F67BB3">
        <w:rPr>
          <w:b/>
          <w:bCs/>
          <w:sz w:val="28"/>
          <w:szCs w:val="28"/>
        </w:rPr>
        <w:t xml:space="preserve"> βουλευτές</w:t>
      </w:r>
    </w:p>
    <w:p w:rsidR="00E37500" w:rsidRDefault="00E37500" w:rsidP="00176128">
      <w:pPr>
        <w:jc w:val="center"/>
        <w:rPr>
          <w:b/>
          <w:bCs/>
          <w:sz w:val="28"/>
          <w:szCs w:val="28"/>
        </w:rPr>
      </w:pPr>
    </w:p>
    <w:p w:rsidR="009B4E2E" w:rsidRDefault="009B4E2E" w:rsidP="00176128">
      <w:pPr>
        <w:jc w:val="center"/>
        <w:rPr>
          <w:b/>
          <w:bCs/>
          <w:sz w:val="28"/>
          <w:szCs w:val="28"/>
        </w:rPr>
      </w:pPr>
      <w:r>
        <w:rPr>
          <w:b/>
          <w:bCs/>
          <w:sz w:val="28"/>
          <w:szCs w:val="28"/>
        </w:rPr>
        <w:t>Σπίρτζης Χρήστος</w:t>
      </w:r>
    </w:p>
    <w:p w:rsidR="00E37500" w:rsidRPr="00F67BB3" w:rsidRDefault="00E37500" w:rsidP="00176128">
      <w:pPr>
        <w:jc w:val="center"/>
        <w:rPr>
          <w:b/>
          <w:bCs/>
          <w:sz w:val="28"/>
          <w:szCs w:val="28"/>
        </w:rPr>
      </w:pPr>
    </w:p>
    <w:p w:rsidR="007E2ACB" w:rsidRDefault="00176128" w:rsidP="00176128">
      <w:pPr>
        <w:jc w:val="center"/>
        <w:rPr>
          <w:b/>
          <w:bCs/>
          <w:sz w:val="28"/>
          <w:szCs w:val="28"/>
        </w:rPr>
      </w:pPr>
      <w:r w:rsidRPr="00F67BB3">
        <w:rPr>
          <w:b/>
          <w:bCs/>
          <w:sz w:val="28"/>
          <w:szCs w:val="28"/>
        </w:rPr>
        <w:t>Καλαματιανός Διονύσιος- Χαράλαμπος</w:t>
      </w:r>
      <w:bookmarkStart w:id="0" w:name="_GoBack"/>
      <w:bookmarkEnd w:id="0"/>
    </w:p>
    <w:p w:rsidR="00E37500" w:rsidRDefault="00E37500" w:rsidP="00176128">
      <w:pPr>
        <w:jc w:val="center"/>
        <w:rPr>
          <w:b/>
          <w:bCs/>
          <w:sz w:val="28"/>
          <w:szCs w:val="28"/>
        </w:rPr>
      </w:pPr>
    </w:p>
    <w:p w:rsidR="00540300" w:rsidRDefault="00540300" w:rsidP="00176128">
      <w:pPr>
        <w:jc w:val="center"/>
        <w:rPr>
          <w:b/>
          <w:bCs/>
          <w:sz w:val="28"/>
          <w:szCs w:val="28"/>
        </w:rPr>
      </w:pPr>
      <w:r>
        <w:rPr>
          <w:b/>
          <w:bCs/>
          <w:sz w:val="28"/>
          <w:szCs w:val="28"/>
        </w:rPr>
        <w:t>Ελευθεριάδου Σουλτάνα</w:t>
      </w:r>
    </w:p>
    <w:p w:rsidR="00E37500" w:rsidRDefault="00E37500" w:rsidP="00176128">
      <w:pPr>
        <w:jc w:val="center"/>
        <w:rPr>
          <w:b/>
          <w:bCs/>
          <w:sz w:val="28"/>
          <w:szCs w:val="28"/>
        </w:rPr>
      </w:pPr>
    </w:p>
    <w:p w:rsidR="0025512B" w:rsidRDefault="0025512B" w:rsidP="00176128">
      <w:pPr>
        <w:jc w:val="center"/>
        <w:rPr>
          <w:b/>
          <w:bCs/>
          <w:sz w:val="28"/>
          <w:szCs w:val="28"/>
        </w:rPr>
      </w:pPr>
      <w:r>
        <w:rPr>
          <w:b/>
          <w:bCs/>
          <w:sz w:val="28"/>
          <w:szCs w:val="28"/>
        </w:rPr>
        <w:t>Λάππας Σπυρίδων</w:t>
      </w:r>
    </w:p>
    <w:p w:rsidR="00E37500" w:rsidRDefault="00E37500" w:rsidP="00176128">
      <w:pPr>
        <w:jc w:val="center"/>
        <w:rPr>
          <w:b/>
          <w:bCs/>
          <w:sz w:val="28"/>
          <w:szCs w:val="28"/>
        </w:rPr>
      </w:pPr>
    </w:p>
    <w:p w:rsidR="0025512B" w:rsidRDefault="0025512B" w:rsidP="00176128">
      <w:pPr>
        <w:jc w:val="center"/>
        <w:rPr>
          <w:b/>
          <w:bCs/>
          <w:sz w:val="28"/>
          <w:szCs w:val="28"/>
        </w:rPr>
      </w:pPr>
      <w:r>
        <w:rPr>
          <w:b/>
          <w:bCs/>
          <w:sz w:val="28"/>
          <w:szCs w:val="28"/>
        </w:rPr>
        <w:t>Ξανθόπουλος Θεόφιλος</w:t>
      </w:r>
    </w:p>
    <w:p w:rsidR="00E37500" w:rsidRDefault="00E37500" w:rsidP="00176128">
      <w:pPr>
        <w:jc w:val="center"/>
        <w:rPr>
          <w:b/>
          <w:bCs/>
          <w:sz w:val="28"/>
          <w:szCs w:val="28"/>
        </w:rPr>
      </w:pPr>
    </w:p>
    <w:p w:rsidR="0025512B" w:rsidRPr="00F67BB3" w:rsidRDefault="0025512B" w:rsidP="00176128">
      <w:pPr>
        <w:jc w:val="center"/>
        <w:rPr>
          <w:b/>
          <w:bCs/>
          <w:sz w:val="28"/>
          <w:szCs w:val="28"/>
        </w:rPr>
      </w:pPr>
    </w:p>
    <w:sectPr w:rsidR="0025512B" w:rsidRPr="00F67BB3" w:rsidSect="001D509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00" w:rsidRDefault="00E37500" w:rsidP="00E37500">
      <w:pPr>
        <w:spacing w:after="0" w:line="240" w:lineRule="auto"/>
      </w:pPr>
      <w:r>
        <w:separator/>
      </w:r>
    </w:p>
  </w:endnote>
  <w:endnote w:type="continuationSeparator" w:id="0">
    <w:p w:rsidR="00E37500" w:rsidRDefault="00E37500" w:rsidP="00E3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70658"/>
      <w:docPartObj>
        <w:docPartGallery w:val="Page Numbers (Bottom of Page)"/>
        <w:docPartUnique/>
      </w:docPartObj>
    </w:sdtPr>
    <w:sdtContent>
      <w:p w:rsidR="00E37500" w:rsidRDefault="00E37500">
        <w:pPr>
          <w:pStyle w:val="a5"/>
          <w:jc w:val="center"/>
        </w:pPr>
        <w:r>
          <w:fldChar w:fldCharType="begin"/>
        </w:r>
        <w:r>
          <w:instrText>PAGE   \* MERGEFORMAT</w:instrText>
        </w:r>
        <w:r>
          <w:fldChar w:fldCharType="separate"/>
        </w:r>
        <w:r>
          <w:rPr>
            <w:noProof/>
          </w:rPr>
          <w:t>3</w:t>
        </w:r>
        <w:r>
          <w:fldChar w:fldCharType="end"/>
        </w:r>
      </w:p>
    </w:sdtContent>
  </w:sdt>
  <w:p w:rsidR="00E37500" w:rsidRDefault="00E37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00" w:rsidRDefault="00E37500" w:rsidP="00E37500">
      <w:pPr>
        <w:spacing w:after="0" w:line="240" w:lineRule="auto"/>
      </w:pPr>
      <w:r>
        <w:separator/>
      </w:r>
    </w:p>
  </w:footnote>
  <w:footnote w:type="continuationSeparator" w:id="0">
    <w:p w:rsidR="00E37500" w:rsidRDefault="00E37500" w:rsidP="00E37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28"/>
    <w:rsid w:val="00001C69"/>
    <w:rsid w:val="000468B5"/>
    <w:rsid w:val="00176128"/>
    <w:rsid w:val="001D5098"/>
    <w:rsid w:val="0025512B"/>
    <w:rsid w:val="00280506"/>
    <w:rsid w:val="002E054F"/>
    <w:rsid w:val="00494954"/>
    <w:rsid w:val="004D4F54"/>
    <w:rsid w:val="00540300"/>
    <w:rsid w:val="0071438F"/>
    <w:rsid w:val="007C1FBA"/>
    <w:rsid w:val="007E2ACB"/>
    <w:rsid w:val="009B4E2E"/>
    <w:rsid w:val="00AF68E4"/>
    <w:rsid w:val="00C01FCE"/>
    <w:rsid w:val="00E37500"/>
    <w:rsid w:val="00F67BB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2CC3"/>
  <w15:docId w15:val="{29C75752-53A1-4A27-84FE-DA573464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05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054F"/>
    <w:rPr>
      <w:rFonts w:ascii="Tahoma" w:hAnsi="Tahoma" w:cs="Tahoma"/>
      <w:sz w:val="16"/>
      <w:szCs w:val="16"/>
    </w:rPr>
  </w:style>
  <w:style w:type="paragraph" w:styleId="a4">
    <w:name w:val="header"/>
    <w:basedOn w:val="a"/>
    <w:link w:val="Char0"/>
    <w:uiPriority w:val="99"/>
    <w:unhideWhenUsed/>
    <w:rsid w:val="00E37500"/>
    <w:pPr>
      <w:tabs>
        <w:tab w:val="center" w:pos="4153"/>
        <w:tab w:val="right" w:pos="8306"/>
      </w:tabs>
      <w:spacing w:after="0" w:line="240" w:lineRule="auto"/>
    </w:pPr>
  </w:style>
  <w:style w:type="character" w:customStyle="1" w:styleId="Char0">
    <w:name w:val="Κεφαλίδα Char"/>
    <w:basedOn w:val="a0"/>
    <w:link w:val="a4"/>
    <w:uiPriority w:val="99"/>
    <w:rsid w:val="00E37500"/>
  </w:style>
  <w:style w:type="paragraph" w:styleId="a5">
    <w:name w:val="footer"/>
    <w:basedOn w:val="a"/>
    <w:link w:val="Char1"/>
    <w:uiPriority w:val="99"/>
    <w:unhideWhenUsed/>
    <w:rsid w:val="00E37500"/>
    <w:pPr>
      <w:tabs>
        <w:tab w:val="center" w:pos="4153"/>
        <w:tab w:val="right" w:pos="8306"/>
      </w:tabs>
      <w:spacing w:after="0" w:line="240" w:lineRule="auto"/>
    </w:pPr>
  </w:style>
  <w:style w:type="character" w:customStyle="1" w:styleId="Char1">
    <w:name w:val="Υποσέλιδο Char"/>
    <w:basedOn w:val="a0"/>
    <w:link w:val="a5"/>
    <w:uiPriority w:val="99"/>
    <w:rsid w:val="00E3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2823">
      <w:bodyDiv w:val="1"/>
      <w:marLeft w:val="0"/>
      <w:marRight w:val="0"/>
      <w:marTop w:val="0"/>
      <w:marBottom w:val="0"/>
      <w:divBdr>
        <w:top w:val="none" w:sz="0" w:space="0" w:color="auto"/>
        <w:left w:val="none" w:sz="0" w:space="0" w:color="auto"/>
        <w:bottom w:val="none" w:sz="0" w:space="0" w:color="auto"/>
        <w:right w:val="none" w:sz="0" w:space="0" w:color="auto"/>
      </w:divBdr>
      <w:divsChild>
        <w:div w:id="116824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051912">
              <w:marLeft w:val="0"/>
              <w:marRight w:val="0"/>
              <w:marTop w:val="0"/>
              <w:marBottom w:val="0"/>
              <w:divBdr>
                <w:top w:val="none" w:sz="0" w:space="0" w:color="auto"/>
                <w:left w:val="none" w:sz="0" w:space="0" w:color="auto"/>
                <w:bottom w:val="none" w:sz="0" w:space="0" w:color="auto"/>
                <w:right w:val="none" w:sz="0" w:space="0" w:color="auto"/>
              </w:divBdr>
              <w:divsChild>
                <w:div w:id="17717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415</Words>
  <Characters>2242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Καλαματιανός</dc:creator>
  <cp:lastModifiedBy>Καράφτη Φιλιώ</cp:lastModifiedBy>
  <cp:revision>3</cp:revision>
  <dcterms:created xsi:type="dcterms:W3CDTF">2020-12-07T14:08:00Z</dcterms:created>
  <dcterms:modified xsi:type="dcterms:W3CDTF">2020-12-07T14:10:00Z</dcterms:modified>
</cp:coreProperties>
</file>