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8.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9.png" ContentType="image/png"/>
  <Override PartName="/word/media/image10.jpeg" ContentType="image/jpeg"/>
  <Override PartName="/word/media/image11.png" ContentType="image/png"/>
  <Override PartName="/word/media/image12.png" ContentType="image/png"/>
  <Override PartName="/word/media/image1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eastAsia="Times New Roman" w:cs="Arial"/>
          <w:color w:val="000000"/>
          <w:lang w:val="el-GR"/>
        </w:rPr>
      </w:pPr>
      <w:r>
        <w:rPr>
          <w:rFonts w:cs="Arial" w:ascii="Arial" w:hAnsi="Arial"/>
          <w:b/>
          <w:lang w:val="el-GR"/>
        </w:rPr>
      </w:r>
    </w:p>
    <w:p>
      <w:pPr>
        <w:pStyle w:val="Normal"/>
        <w:jc w:val="center"/>
        <w:rPr>
          <w:rFonts w:ascii="Arial" w:hAnsi="Arial" w:cs="Arial"/>
          <w:b/>
          <w:b/>
          <w:lang w:val="el-GR"/>
        </w:rPr>
      </w:pPr>
      <w:r>
        <w:rPr>
          <w:rFonts w:cs="Arial" w:ascii="Arial" w:hAnsi="Arial"/>
          <w:b/>
          <w:lang w:val="el-GR"/>
        </w:rPr>
      </w:r>
    </w:p>
    <w:p>
      <w:pPr>
        <w:pStyle w:val="Normal"/>
        <w:jc w:val="center"/>
        <w:rPr>
          <w:rFonts w:ascii="Arial" w:hAnsi="Arial" w:cs="Arial"/>
          <w:b/>
          <w:b/>
          <w:lang w:val="el-GR"/>
        </w:rPr>
      </w:pPr>
      <w:r>
        <w:rPr>
          <w:rFonts w:cs="Arial" w:ascii="Arial" w:hAnsi="Arial"/>
          <w:b/>
          <w:lang w:val="el-GR"/>
        </w:rPr>
      </w:r>
    </w:p>
    <w:p>
      <w:pPr>
        <w:pStyle w:val="Normal"/>
        <w:jc w:val="center"/>
        <w:rPr>
          <w:rFonts w:ascii="Arial" w:hAnsi="Arial" w:cs="Arial"/>
          <w:b/>
          <w:b/>
          <w:lang w:val="el-GR"/>
        </w:rPr>
      </w:pPr>
      <w:r>
        <w:rPr>
          <w:rFonts w:cs="Arial" w:ascii="Arial" w:hAnsi="Arial"/>
          <w:b/>
          <w:lang w:val="el-GR"/>
        </w:rPr>
      </w:r>
    </w:p>
    <w:p>
      <w:pPr>
        <w:pStyle w:val="Normal"/>
        <w:jc w:val="center"/>
        <w:rPr>
          <w:rFonts w:ascii="Arial" w:hAnsi="Arial" w:cs="Arial"/>
          <w:b/>
          <w:b/>
          <w:lang w:val="el-GR"/>
        </w:rPr>
      </w:pPr>
      <w:r>
        <w:rPr>
          <w:rFonts w:cs="Arial" w:ascii="Arial" w:hAnsi="Arial"/>
          <w:b/>
          <w:lang w:val="el-GR"/>
        </w:rPr>
      </w:r>
    </w:p>
    <w:p>
      <w:pPr>
        <w:pStyle w:val="Normal"/>
        <w:jc w:val="center"/>
        <w:rPr>
          <w:rFonts w:ascii="Arial" w:hAnsi="Arial" w:cs="Arial"/>
          <w:b/>
          <w:b/>
          <w:lang w:val="el-GR"/>
        </w:rPr>
      </w:pPr>
      <w:r>
        <w:rPr>
          <w:rFonts w:cs="Arial" w:ascii="Arial" w:hAnsi="Arial"/>
          <w:b/>
          <w:lang w:val="el-GR"/>
        </w:rPr>
      </w:r>
    </w:p>
    <w:p>
      <w:pPr>
        <w:pStyle w:val="Normal"/>
        <w:jc w:val="center"/>
        <w:rPr>
          <w:rFonts w:ascii="Arial" w:hAnsi="Arial" w:cs="Arial"/>
          <w:b/>
          <w:b/>
          <w:lang w:val="el-GR"/>
        </w:rPr>
      </w:pPr>
      <w:r>
        <w:rPr>
          <w:rFonts w:cs="Arial" w:ascii="Arial" w:hAnsi="Arial"/>
          <w:b/>
          <w:lang w:val="el-GR"/>
        </w:rPr>
      </w:r>
    </w:p>
    <w:p>
      <w:pPr>
        <w:pStyle w:val="Normal"/>
        <w:jc w:val="center"/>
        <w:rPr>
          <w:rFonts w:ascii="Arial" w:hAnsi="Arial" w:cs="Arial"/>
          <w:b/>
          <w:b/>
          <w:lang w:val="el-GR"/>
        </w:rPr>
      </w:pPr>
      <w:r>
        <w:rPr>
          <w:rFonts w:cs="Arial" w:ascii="Arial" w:hAnsi="Arial"/>
          <w:b/>
          <w:lang w:val="el-GR"/>
        </w:rPr>
      </w:r>
    </w:p>
    <w:p>
      <w:pPr>
        <w:pStyle w:val="Normal"/>
        <w:jc w:val="center"/>
        <w:rPr>
          <w:rFonts w:ascii="Arial" w:hAnsi="Arial" w:cs="Arial"/>
          <w:b/>
          <w:b/>
          <w:lang w:val="el-GR"/>
        </w:rPr>
      </w:pPr>
      <w:r>
        <w:rPr>
          <w:rFonts w:cs="Arial" w:ascii="Arial" w:hAnsi="Arial"/>
          <w:b/>
          <w:lang w:val="el-GR"/>
        </w:rPr>
      </w:r>
    </w:p>
    <w:p>
      <w:pPr>
        <w:pStyle w:val="Normal"/>
        <w:jc w:val="center"/>
        <w:rPr>
          <w:rFonts w:ascii="Arial" w:hAnsi="Arial" w:cs="Arial"/>
          <w:b/>
          <w:b/>
          <w:lang w:val="el-GR"/>
        </w:rPr>
      </w:pPr>
      <w:r>
        <w:rPr>
          <w:rFonts w:cs="Arial" w:ascii="Arial" w:hAnsi="Arial"/>
          <w:b/>
          <w:lang w:val="el-GR"/>
        </w:rPr>
      </w:r>
    </w:p>
    <w:p>
      <w:pPr>
        <w:pStyle w:val="Normal"/>
        <w:spacing w:lineRule="auto" w:line="259" w:before="0" w:after="203"/>
        <w:ind w:left="588" w:hanging="0"/>
        <w:rPr>
          <w:rFonts w:ascii="Arial" w:hAnsi="Arial" w:cs="Arial"/>
          <w:lang w:val="el-GR"/>
        </w:rPr>
      </w:pPr>
      <w:r>
        <w:rPr>
          <w:rFonts w:cs="Arial" w:ascii="Arial" w:hAnsi="Arial"/>
          <w:lang w:val="el-GR"/>
        </w:rPr>
      </w:r>
    </w:p>
    <w:p>
      <w:pPr>
        <w:pStyle w:val="Normal"/>
        <w:spacing w:lineRule="auto" w:line="259" w:before="0" w:after="455"/>
        <w:rPr>
          <w:rFonts w:ascii="Arial" w:hAnsi="Arial" w:cs="Arial"/>
          <w:lang w:val="el-GR"/>
        </w:rPr>
      </w:pPr>
      <w:r>
        <w:rPr>
          <w:rFonts w:cs="Arial" w:ascii="Arial" w:hAnsi="Arial"/>
          <w:lang w:val="el-GR"/>
        </w:rPr>
        <w:t xml:space="preserve"> </w:t>
      </w:r>
      <w:r>
        <w:rPr>
          <w:rFonts w:cs="Arial" w:ascii="Arial" w:hAnsi="Arial"/>
          <w:lang w:val="el-GR"/>
        </w:rPr>
        <w:tab/>
        <w:t xml:space="preserve"> </w:t>
        <w:tab/>
        <w:t xml:space="preserve"> </w:t>
        <w:tab/>
        <w:t xml:space="preserve"> </w:t>
        <w:tab/>
        <w:t xml:space="preserve"> </w:t>
        <w:tab/>
        <w:t xml:space="preserve"> </w:t>
        <w:tab/>
        <w:t xml:space="preserve"> </w:t>
        <w:tab/>
        <w:t xml:space="preserve"> </w:t>
      </w:r>
    </w:p>
    <w:p>
      <w:pPr>
        <w:pStyle w:val="Normal"/>
        <w:spacing w:lineRule="auto" w:line="345"/>
        <w:ind w:left="5101" w:right="5237" w:hanging="0"/>
        <w:rPr>
          <w:rFonts w:ascii="Arial" w:hAnsi="Arial" w:cs="Arial"/>
          <w:lang w:val="el-GR"/>
        </w:rPr>
      </w:pPr>
      <w:r>
        <w:rPr>
          <w:rFonts w:eastAsia="Book Antiqua" w:cs="Arial" w:ascii="Arial" w:hAnsi="Arial"/>
          <w:b/>
          <w:lang w:val="el-GR"/>
        </w:rPr>
        <w:t xml:space="preserve">    </w:t>
      </w:r>
    </w:p>
    <w:p>
      <w:pPr>
        <w:pStyle w:val="Normal"/>
        <w:spacing w:lineRule="auto" w:line="259" w:before="0" w:after="166"/>
        <w:ind w:left="1056" w:right="1272" w:hanging="0"/>
        <w:jc w:val="center"/>
        <w:rPr>
          <w:rFonts w:ascii="Arial" w:hAnsi="Arial" w:cs="Arial"/>
          <w:lang w:val="el-GR"/>
        </w:rPr>
      </w:pPr>
      <w:r>
        <w:rPr>
          <w:rFonts w:eastAsia="Book Antiqua" w:cs="Arial" w:ascii="Arial" w:hAnsi="Arial"/>
          <w:b/>
          <w:lang w:val="el-GR"/>
        </w:rPr>
        <w:t xml:space="preserve">Συνοπτική Έκθεση  </w:t>
      </w:r>
    </w:p>
    <w:p>
      <w:pPr>
        <w:pStyle w:val="Normal"/>
        <w:spacing w:lineRule="auto" w:line="345" w:before="0" w:after="32"/>
        <w:ind w:left="1056" w:right="1179" w:hanging="0"/>
        <w:jc w:val="center"/>
        <w:rPr>
          <w:rFonts w:ascii="Arial" w:hAnsi="Arial" w:cs="Arial"/>
          <w:lang w:val="el-GR"/>
        </w:rPr>
      </w:pPr>
      <w:r>
        <w:rPr>
          <w:rFonts w:eastAsia="Book Antiqua" w:cs="Arial" w:ascii="Arial" w:hAnsi="Arial"/>
          <w:b/>
          <w:lang w:val="el-GR"/>
        </w:rPr>
        <w:t xml:space="preserve">Ποιότητα του αέρα στην πόλη του Βόλου Περίοδο Αναφορά 01/03/19-29/02/20 </w:t>
      </w:r>
    </w:p>
    <w:p>
      <w:pPr>
        <w:pStyle w:val="Normal"/>
        <w:spacing w:lineRule="auto" w:line="259" w:before="0" w:after="163"/>
        <w:ind w:left="224" w:hanging="0"/>
        <w:jc w:val="center"/>
        <w:rPr>
          <w:rFonts w:ascii="Arial" w:hAnsi="Arial" w:cs="Arial"/>
          <w:lang w:val="el-GR"/>
        </w:rPr>
      </w:pPr>
      <w:r>
        <w:rPr>
          <w:rFonts w:eastAsia="Book Antiqua" w:cs="Arial" w:ascii="Arial" w:hAnsi="Arial"/>
          <w:b/>
          <w:lang w:val="el-GR"/>
        </w:rPr>
        <w:t xml:space="preserve"> </w:t>
      </w:r>
      <w:r>
        <w:rPr>
          <w:rFonts w:eastAsia="Book Antiqua" w:cs="Arial" w:ascii="Arial" w:hAnsi="Arial"/>
          <w:b/>
          <w:lang w:val="el-GR"/>
        </w:rPr>
        <w:tab/>
        <w:t xml:space="preserve"> </w:t>
      </w:r>
    </w:p>
    <w:p>
      <w:pPr>
        <w:pStyle w:val="Normal"/>
        <w:spacing w:lineRule="auto" w:line="259" w:before="0" w:after="166"/>
        <w:ind w:right="136" w:hanging="0"/>
        <w:jc w:val="center"/>
        <w:rPr>
          <w:rFonts w:ascii="Arial" w:hAnsi="Arial" w:cs="Arial"/>
          <w:lang w:val="el-GR"/>
        </w:rPr>
      </w:pPr>
      <w:r>
        <w:rPr>
          <w:rFonts w:eastAsia="Book Antiqua" w:cs="Arial" w:ascii="Arial" w:hAnsi="Arial"/>
          <w:b/>
          <w:lang w:val="el-GR"/>
        </w:rPr>
        <w:t xml:space="preserve"> </w:t>
      </w:r>
    </w:p>
    <w:p>
      <w:pPr>
        <w:pStyle w:val="Normal"/>
        <w:spacing w:lineRule="auto" w:line="259" w:before="0" w:after="34"/>
        <w:ind w:right="136" w:hanging="0"/>
        <w:jc w:val="center"/>
        <w:rPr>
          <w:rFonts w:ascii="Arial" w:hAnsi="Arial" w:cs="Arial"/>
          <w:lang w:val="el-GR"/>
        </w:rPr>
      </w:pPr>
      <w:r>
        <mc:AlternateContent>
          <mc:Choice Requires="wpg">
            <w:drawing>
              <wp:anchor behindDoc="0" distT="0" distB="0" distL="114300" distR="114300" simplePos="0" locked="0" layoutInCell="0" allowOverlap="1" relativeHeight="10" wp14:anchorId="5DF0BC99">
                <wp:simplePos x="0" y="0"/>
                <wp:positionH relativeFrom="page">
                  <wp:posOffset>905510</wp:posOffset>
                </wp:positionH>
                <wp:positionV relativeFrom="page">
                  <wp:posOffset>179705</wp:posOffset>
                </wp:positionV>
                <wp:extent cx="6044565" cy="1245870"/>
                <wp:effectExtent l="0" t="0" r="0" b="0"/>
                <wp:wrapTopAndBottom/>
                <wp:docPr id="1" name="Group 15998"/>
                <a:graphic xmlns:a="http://schemas.openxmlformats.org/drawingml/2006/main">
                  <a:graphicData uri="http://schemas.microsoft.com/office/word/2010/wordprocessingGroup">
                    <wpg:wgp>
                      <wpg:cNvGrpSpPr/>
                      <wpg:grpSpPr>
                        <a:xfrm>
                          <a:off x="0" y="0"/>
                          <a:ext cx="6044040" cy="1245240"/>
                        </a:xfrm>
                      </wpg:grpSpPr>
                      <wps:wsp>
                        <wps:cNvSpPr/>
                        <wps:spPr>
                          <a:xfrm>
                            <a:off x="5833800" y="1109520"/>
                            <a:ext cx="33120" cy="135720"/>
                          </a:xfrm>
                          <a:prstGeom prst="rect">
                            <a:avLst/>
                          </a:prstGeom>
                          <a:noFill/>
                          <a:ln w="0">
                            <a:noFill/>
                          </a:ln>
                        </wps:spPr>
                        <wps:style>
                          <a:lnRef idx="0"/>
                          <a:fillRef idx="0"/>
                          <a:effectRef idx="0"/>
                          <a:fontRef idx="minor"/>
                        </wps:style>
                        <wps:txbx>
                          <w:txbxContent>
                            <w:p>
                              <w:pPr>
                                <w:overflowPunct w:val="false"/>
                                <w:spacing w:before="0" w:after="160" w:lineRule="auto" w:line="256"/>
                                <w:jc w:val="left"/>
                                <w:rPr/>
                              </w:pPr>
                              <w:r>
                                <w:rPr>
                                  <w:sz w:val="16"/>
                                  <w:b w:val="false"/>
                                  <w:u w:val="none"/>
                                  <w:dstrike w:val="false"/>
                                  <w:strike w:val="false"/>
                                  <w:i w:val="false"/>
                                  <w:vertAlign w:val="baseline"/>
                                  <w:position w:val="0"/>
                                  <w:spacing w:val="0"/>
                                  <w:szCs w:val="16"/>
                                  <w:bCs w:val="false"/>
                                  <w:iCs w:val="false"/>
                                  <w:smallCaps w:val="false"/>
                                  <w:caps w:val="false"/>
                                </w:rPr>
                                <w:t xml:space="preserve"> </w:t>
                              </w:r>
                            </w:p>
                          </w:txbxContent>
                        </wps:txbx>
                        <wps:bodyPr lIns="0" rIns="0" tIns="0" bIns="0">
                          <a:noAutofit/>
                        </wps:bodyPr>
                      </wps:wsp>
                      <wps:wsp>
                        <wps:cNvSpPr/>
                        <wps:spPr>
                          <a:xfrm>
                            <a:off x="5972760" y="568800"/>
                            <a:ext cx="33120" cy="135720"/>
                          </a:xfrm>
                          <a:prstGeom prst="rect">
                            <a:avLst/>
                          </a:prstGeom>
                          <a:noFill/>
                          <a:ln w="0">
                            <a:noFill/>
                          </a:ln>
                        </wps:spPr>
                        <wps:style>
                          <a:lnRef idx="0"/>
                          <a:fillRef idx="0"/>
                          <a:effectRef idx="0"/>
                          <a:fontRef idx="minor"/>
                        </wps:style>
                        <wps:txbx>
                          <w:txbxContent>
                            <w:p>
                              <w:pPr>
                                <w:overflowPunct w:val="false"/>
                                <w:spacing w:before="0" w:after="160" w:lineRule="auto" w:line="256"/>
                                <w:jc w:val="left"/>
                                <w:rPr/>
                              </w:pPr>
                              <w:r>
                                <w:rPr>
                                  <w:sz w:val="16"/>
                                  <w:b w:val="false"/>
                                  <w:u w:val="none"/>
                                  <w:dstrike w:val="false"/>
                                  <w:strike w:val="false"/>
                                  <w:i w:val="false"/>
                                  <w:vertAlign w:val="baseline"/>
                                  <w:position w:val="0"/>
                                  <w:spacing w:val="0"/>
                                  <w:szCs w:val="16"/>
                                  <w:bCs w:val="false"/>
                                  <w:iCs w:val="false"/>
                                  <w:smallCaps w:val="false"/>
                                  <w:caps w:val="false"/>
                                </w:rPr>
                                <w:t xml:space="preserve"> </w:t>
                              </w:r>
                            </w:p>
                          </w:txbxContent>
                        </wps:txbx>
                        <wps:bodyPr lIns="0" rIns="0" tIns="0" bIns="0">
                          <a:noAutofit/>
                        </wps:bodyPr>
                      </wps:wsp>
                      <wps:wsp>
                        <wps:cNvSpPr/>
                        <wps:spPr>
                          <a:xfrm>
                            <a:off x="0" y="1221120"/>
                            <a:ext cx="5901840" cy="17640"/>
                          </a:xfrm>
                          <a:custGeom>
                            <a:avLst/>
                            <a:gdLst/>
                            <a:ahLst/>
                            <a:rect l="l" t="t" r="r" b="b"/>
                            <a:pathLst>
                              <a:path w="5901817" h="18288">
                                <a:moveTo>
                                  <a:pt x="0" y="0"/>
                                </a:moveTo>
                                <a:lnTo>
                                  <a:pt x="5901817" y="0"/>
                                </a:lnTo>
                                <a:lnTo>
                                  <a:pt x="5901817" y="18288"/>
                                </a:lnTo>
                                <a:lnTo>
                                  <a:pt x="0" y="18288"/>
                                </a:lnTo>
                                <a:lnTo>
                                  <a:pt x="0" y="0"/>
                                </a:lnTo>
                              </a:path>
                            </a:pathLst>
                          </a:custGeom>
                          <a:solidFill>
                            <a:srgbClr val="7b7b7b"/>
                          </a:solidFill>
                          <a:ln w="0">
                            <a:noFill/>
                          </a:ln>
                        </wps:spPr>
                        <wps:style>
                          <a:lnRef idx="0"/>
                          <a:fillRef idx="0"/>
                          <a:effectRef idx="0"/>
                          <a:fontRef idx="minor"/>
                        </wps:style>
                        <wps:bodyPr/>
                      </wps:wsp>
                      <wps:wsp>
                        <wps:cNvSpPr/>
                        <wps:spPr>
                          <a:xfrm>
                            <a:off x="5893560" y="1221120"/>
                            <a:ext cx="17640" cy="17640"/>
                          </a:xfrm>
                          <a:custGeom>
                            <a:avLst/>
                            <a:gdLst/>
                            <a:ahLst/>
                            <a:rect l="l" t="t" r="r" b="b"/>
                            <a:pathLst>
                              <a:path w="18288" h="18288">
                                <a:moveTo>
                                  <a:pt x="0" y="0"/>
                                </a:moveTo>
                                <a:lnTo>
                                  <a:pt x="18288" y="0"/>
                                </a:lnTo>
                                <a:lnTo>
                                  <a:pt x="18288" y="18288"/>
                                </a:lnTo>
                                <a:lnTo>
                                  <a:pt x="0" y="18288"/>
                                </a:lnTo>
                                <a:lnTo>
                                  <a:pt x="0" y="0"/>
                                </a:lnTo>
                              </a:path>
                            </a:pathLst>
                          </a:custGeom>
                          <a:solidFill>
                            <a:srgbClr val="7b7b7b"/>
                          </a:solidFill>
                          <a:ln w="0">
                            <a:noFill/>
                          </a:ln>
                        </wps:spPr>
                        <wps:style>
                          <a:lnRef idx="0"/>
                          <a:fillRef idx="0"/>
                          <a:effectRef idx="0"/>
                          <a:fontRef idx="minor"/>
                        </wps:style>
                        <wps:bodyPr/>
                      </wps:wsp>
                      <wps:wsp>
                        <wps:cNvSpPr/>
                        <wps:spPr>
                          <a:xfrm>
                            <a:off x="5911920" y="1221120"/>
                            <a:ext cx="132120" cy="17640"/>
                          </a:xfrm>
                          <a:custGeom>
                            <a:avLst/>
                            <a:gdLst/>
                            <a:ahLst/>
                            <a:rect l="l" t="t" r="r" b="b"/>
                            <a:pathLst>
                              <a:path w="132588" h="18288">
                                <a:moveTo>
                                  <a:pt x="0" y="0"/>
                                </a:moveTo>
                                <a:lnTo>
                                  <a:pt x="132588" y="0"/>
                                </a:lnTo>
                                <a:lnTo>
                                  <a:pt x="132588" y="18288"/>
                                </a:lnTo>
                                <a:lnTo>
                                  <a:pt x="0" y="18288"/>
                                </a:lnTo>
                                <a:lnTo>
                                  <a:pt x="0" y="0"/>
                                </a:lnTo>
                              </a:path>
                            </a:pathLst>
                          </a:custGeom>
                          <a:solidFill>
                            <a:srgbClr val="7b7b7b"/>
                          </a:solidFill>
                          <a:ln w="0">
                            <a:noFill/>
                          </a:ln>
                        </wps:spPr>
                        <wps:style>
                          <a:lnRef idx="0"/>
                          <a:fillRef idx="0"/>
                          <a:effectRef idx="0"/>
                          <a:fontRef idx="minor"/>
                        </wps:style>
                        <wps:bodyPr/>
                      </wps:wsp>
                      <pic:pic xmlns:pic="http://schemas.openxmlformats.org/drawingml/2006/picture">
                        <pic:nvPicPr>
                          <pic:cNvPr id="0" name="Picture 49" descr=""/>
                          <pic:cNvPicPr/>
                        </pic:nvPicPr>
                        <pic:blipFill>
                          <a:blip r:embed="rId2"/>
                          <a:stretch/>
                        </pic:blipFill>
                        <pic:spPr>
                          <a:xfrm>
                            <a:off x="77400" y="0"/>
                            <a:ext cx="5754240" cy="1182240"/>
                          </a:xfrm>
                          <a:prstGeom prst="rect">
                            <a:avLst/>
                          </a:prstGeom>
                          <a:ln w="0">
                            <a:noFill/>
                          </a:ln>
                        </pic:spPr>
                      </pic:pic>
                    </wpg:wgp>
                  </a:graphicData>
                </a:graphic>
              </wp:anchor>
            </w:drawing>
          </mc:Choice>
          <mc:Fallback>
            <w:pict>
              <v:group id="shape_0" alt="Group 15998" style="position:absolute;margin-left:71.3pt;margin-top:14.15pt;width:475.9pt;height:98.1pt" coordorigin="1426,283" coordsize="9518,1962">
                <v:rect id="shape_0" ID="Rectangle 8" stroked="f" style="position:absolute;left:10613;top:2030;width:51;height:213;mso-wrap-style:square;v-text-anchor:top;mso-position-horizontal-relative:page;mso-position-vertical-relative:page">
                  <v:textbox>
                    <w:txbxContent>
                      <w:p>
                        <w:pPr>
                          <w:overflowPunct w:val="false"/>
                          <w:spacing w:before="0" w:after="160" w:lineRule="auto" w:line="256"/>
                          <w:jc w:val="left"/>
                          <w:rPr/>
                        </w:pPr>
                        <w:r>
                          <w:rPr>
                            <w:sz w:val="16"/>
                            <w:b w:val="false"/>
                            <w:u w:val="none"/>
                            <w:dstrike w:val="false"/>
                            <w:strike w:val="false"/>
                            <w:i w:val="false"/>
                            <w:vertAlign w:val="baseline"/>
                            <w:position w:val="0"/>
                            <w:spacing w:val="0"/>
                            <w:szCs w:val="16"/>
                            <w:bCs w:val="false"/>
                            <w:iCs w:val="false"/>
                            <w:smallCaps w:val="false"/>
                            <w:caps w:val="false"/>
                          </w:rPr>
                          <w:t xml:space="preserve"> </w:t>
                        </w:r>
                      </w:p>
                    </w:txbxContent>
                  </v:textbox>
                  <v:fill o:detectmouseclick="t" on="false"/>
                  <v:stroke color="#3465a4" joinstyle="round" endcap="flat"/>
                  <w10:wrap type="topAndBottom"/>
                </v:rect>
                <v:rect id="shape_0" ID="Rectangle 9" stroked="f" style="position:absolute;left:10832;top:1179;width:51;height:213;mso-wrap-style:square;v-text-anchor:top;mso-position-horizontal-relative:page;mso-position-vertical-relative:page">
                  <v:textbox>
                    <w:txbxContent>
                      <w:p>
                        <w:pPr>
                          <w:overflowPunct w:val="false"/>
                          <w:spacing w:before="0" w:after="160" w:lineRule="auto" w:line="256"/>
                          <w:jc w:val="left"/>
                          <w:rPr/>
                        </w:pPr>
                        <w:r>
                          <w:rPr>
                            <w:sz w:val="16"/>
                            <w:b w:val="false"/>
                            <w:u w:val="none"/>
                            <w:dstrike w:val="false"/>
                            <w:strike w:val="false"/>
                            <w:i w:val="false"/>
                            <w:vertAlign w:val="baseline"/>
                            <w:position w:val="0"/>
                            <w:spacing w:val="0"/>
                            <w:szCs w:val="16"/>
                            <w:bCs w:val="false"/>
                            <w:iCs w:val="false"/>
                            <w:smallCaps w:val="false"/>
                            <w:caps w:val="false"/>
                          </w:rPr>
                          <w:t xml:space="preserve"> </w:t>
                        </w:r>
                      </w:p>
                    </w:txbxContent>
                  </v:textbox>
                  <v:fill o:detectmouseclick="t" on="false"/>
                  <v:stroke color="#3465a4" joinstyle="round" endcap="flat"/>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49" stroked="f" style="position:absolute;left:1548;top:283;width:9061;height:1861;mso-wrap-style:none;v-text-anchor:middle;mso-position-horizontal-relative:page;mso-position-vertical-relative:page" type="shapetype_75">
                  <v:imagedata r:id="rId2" o:detectmouseclick="t"/>
                  <v:stroke color="#3465a4" joinstyle="round" endcap="flat"/>
                </v:shape>
              </v:group>
            </w:pict>
          </mc:Fallback>
        </mc:AlternateContent>
      </w:r>
      <w:r>
        <w:rPr>
          <w:rFonts w:eastAsia="Book Antiqua" w:cs="Arial" w:ascii="Arial" w:hAnsi="Arial"/>
          <w:b/>
          <w:lang w:val="el-GR"/>
        </w:rPr>
        <w:t xml:space="preserve"> </w:t>
      </w:r>
    </w:p>
    <w:p>
      <w:pPr>
        <w:pStyle w:val="Normal"/>
        <w:spacing w:lineRule="auto" w:line="259" w:before="0" w:after="157"/>
        <w:ind w:left="588" w:hanging="0"/>
        <w:rPr>
          <w:rFonts w:ascii="Arial" w:hAnsi="Arial" w:cs="Arial"/>
          <w:lang w:val="el-GR"/>
        </w:rPr>
      </w:pPr>
      <w:r>
        <w:rPr>
          <w:rFonts w:cs="Arial" w:ascii="Arial" w:hAnsi="Arial"/>
          <w:lang w:val="el-GR"/>
        </w:rPr>
        <w:t xml:space="preserve"> </w:t>
      </w:r>
    </w:p>
    <w:p>
      <w:pPr>
        <w:pStyle w:val="Normal"/>
        <w:spacing w:lineRule="auto" w:line="259" w:before="0" w:after="155"/>
        <w:ind w:left="588" w:hanging="0"/>
        <w:rPr>
          <w:rFonts w:ascii="Arial" w:hAnsi="Arial" w:cs="Arial"/>
          <w:lang w:val="el-GR"/>
        </w:rPr>
      </w:pPr>
      <w:r>
        <w:rPr>
          <w:rFonts w:cs="Arial" w:ascii="Arial" w:hAnsi="Arial"/>
          <w:lang w:val="el-GR"/>
        </w:rPr>
        <w:t xml:space="preserve"> </w:t>
      </w:r>
    </w:p>
    <w:p>
      <w:pPr>
        <w:pStyle w:val="Normal"/>
        <w:spacing w:lineRule="auto" w:line="259" w:before="0" w:after="157"/>
        <w:ind w:left="588" w:hanging="0"/>
        <w:rPr>
          <w:rFonts w:ascii="Arial" w:hAnsi="Arial" w:cs="Arial"/>
          <w:lang w:val="el-GR"/>
        </w:rPr>
      </w:pPr>
      <w:r>
        <w:rPr>
          <w:rFonts w:cs="Arial" w:ascii="Arial" w:hAnsi="Arial"/>
          <w:lang w:val="el-GR"/>
        </w:rPr>
        <w:t xml:space="preserve"> </w:t>
      </w:r>
    </w:p>
    <w:p>
      <w:pPr>
        <w:pStyle w:val="Normal"/>
        <w:spacing w:lineRule="auto" w:line="259" w:before="0" w:after="155"/>
        <w:ind w:left="588" w:hanging="0"/>
        <w:rPr>
          <w:rFonts w:ascii="Arial" w:hAnsi="Arial" w:cs="Arial"/>
          <w:lang w:val="el-GR"/>
        </w:rPr>
      </w:pPr>
      <w:r>
        <w:rPr>
          <w:rFonts w:cs="Arial" w:ascii="Arial" w:hAnsi="Arial"/>
          <w:lang w:val="el-GR"/>
        </w:rPr>
        <w:t xml:space="preserve"> </w:t>
      </w:r>
    </w:p>
    <w:p>
      <w:pPr>
        <w:pStyle w:val="Normal"/>
        <w:spacing w:lineRule="auto" w:line="259" w:before="0" w:after="157"/>
        <w:ind w:left="588" w:hanging="0"/>
        <w:rPr>
          <w:rFonts w:ascii="Arial" w:hAnsi="Arial" w:cs="Arial"/>
          <w:lang w:val="el-GR"/>
        </w:rPr>
      </w:pPr>
      <w:r>
        <w:rPr>
          <w:rFonts w:cs="Arial" w:ascii="Arial" w:hAnsi="Arial"/>
          <w:lang w:val="el-GR"/>
        </w:rPr>
        <w:t xml:space="preserve"> </w:t>
      </w:r>
    </w:p>
    <w:p>
      <w:pPr>
        <w:pStyle w:val="Normal"/>
        <w:spacing w:lineRule="auto" w:line="259" w:before="0" w:after="157"/>
        <w:ind w:left="588" w:hanging="0"/>
        <w:rPr>
          <w:rFonts w:ascii="Arial" w:hAnsi="Arial" w:cs="Arial"/>
          <w:lang w:val="el-GR"/>
        </w:rPr>
      </w:pPr>
      <w:r>
        <w:rPr>
          <w:rFonts w:cs="Arial" w:ascii="Arial" w:hAnsi="Arial"/>
          <w:lang w:val="el-GR"/>
        </w:rPr>
        <w:t xml:space="preserve"> </w:t>
      </w:r>
    </w:p>
    <w:p>
      <w:pPr>
        <w:pStyle w:val="Normal"/>
        <w:spacing w:lineRule="auto" w:line="259" w:before="0" w:after="155"/>
        <w:ind w:left="588" w:hanging="0"/>
        <w:rPr>
          <w:rFonts w:ascii="Arial" w:hAnsi="Arial" w:cs="Arial"/>
          <w:lang w:val="el-GR"/>
        </w:rPr>
      </w:pPr>
      <w:r>
        <w:rPr>
          <w:rFonts w:cs="Arial" w:ascii="Arial" w:hAnsi="Arial"/>
          <w:lang w:val="el-GR"/>
        </w:rPr>
        <w:t xml:space="preserve"> </w:t>
      </w:r>
    </w:p>
    <w:p>
      <w:pPr>
        <w:pStyle w:val="Normal"/>
        <w:spacing w:lineRule="auto" w:line="259" w:before="0" w:after="157"/>
        <w:ind w:left="588" w:hanging="0"/>
        <w:rPr>
          <w:rFonts w:ascii="Arial" w:hAnsi="Arial" w:cs="Arial"/>
          <w:lang w:val="el-GR"/>
        </w:rPr>
      </w:pPr>
      <w:r>
        <w:rPr>
          <w:rFonts w:cs="Arial" w:ascii="Arial" w:hAnsi="Arial"/>
          <w:lang w:val="el-GR"/>
        </w:rPr>
        <w:t xml:space="preserve"> </w:t>
      </w:r>
    </w:p>
    <w:p>
      <w:pPr>
        <w:pStyle w:val="Normal"/>
        <w:spacing w:lineRule="auto" w:line="259" w:before="0" w:after="155"/>
        <w:ind w:left="588" w:hanging="0"/>
        <w:rPr>
          <w:rFonts w:ascii="Arial" w:hAnsi="Arial" w:cs="Arial"/>
          <w:lang w:val="el-GR"/>
        </w:rPr>
      </w:pPr>
      <w:r>
        <w:rPr>
          <w:rFonts w:cs="Arial" w:ascii="Arial" w:hAnsi="Arial"/>
          <w:lang w:val="el-GR"/>
        </w:rPr>
        <w:t xml:space="preserve"> </w:t>
      </w:r>
    </w:p>
    <w:p>
      <w:pPr>
        <w:pStyle w:val="Normal"/>
        <w:spacing w:lineRule="auto" w:line="259" w:before="0" w:after="157"/>
        <w:ind w:left="588" w:hanging="0"/>
        <w:rPr>
          <w:rFonts w:ascii="Arial" w:hAnsi="Arial" w:cs="Arial"/>
          <w:lang w:val="el-GR"/>
        </w:rPr>
      </w:pPr>
      <w:r>
        <w:rPr>
          <w:rFonts w:cs="Arial" w:ascii="Arial" w:hAnsi="Arial"/>
          <w:lang w:val="el-GR"/>
        </w:rPr>
        <w:t xml:space="preserve"> </w:t>
      </w:r>
    </w:p>
    <w:p>
      <w:pPr>
        <w:pStyle w:val="Normal"/>
        <w:spacing w:lineRule="auto" w:line="259" w:before="0" w:after="193"/>
        <w:ind w:left="588" w:hanging="0"/>
        <w:rPr>
          <w:rFonts w:ascii="Arial" w:hAnsi="Arial" w:cs="Arial"/>
          <w:lang w:val="el-GR"/>
        </w:rPr>
      </w:pPr>
      <w:r>
        <w:rPr>
          <w:rFonts w:cs="Arial" w:ascii="Arial" w:hAnsi="Arial"/>
          <w:lang w:val="el-GR"/>
        </w:rPr>
        <w:t xml:space="preserve"> </w:t>
      </w:r>
    </w:p>
    <w:p>
      <w:pPr>
        <w:pStyle w:val="Normal"/>
        <w:spacing w:lineRule="auto" w:line="259" w:before="0" w:after="652"/>
        <w:ind w:left="588" w:hanging="0"/>
        <w:rPr>
          <w:rFonts w:ascii="Arial" w:hAnsi="Arial" w:cs="Arial"/>
          <w:lang w:val="el-GR"/>
        </w:rPr>
      </w:pPr>
      <w:r>
        <w:rPr>
          <w:rFonts w:eastAsia="Book Antiqua" w:cs="Arial" w:ascii="Arial" w:hAnsi="Arial"/>
          <w:b/>
          <w:lang w:val="el-GR"/>
        </w:rPr>
        <w:t xml:space="preserve"> </w:t>
      </w:r>
      <w:r>
        <w:rPr>
          <w:rFonts w:eastAsia="Book Antiqua" w:cs="Arial" w:ascii="Arial" w:hAnsi="Arial"/>
          <w:b/>
          <w:lang w:val="el-GR"/>
        </w:rPr>
        <w:tab/>
        <w:t xml:space="preserve"> </w:t>
      </w:r>
    </w:p>
    <w:p>
      <w:pPr>
        <w:pStyle w:val="Normal"/>
        <w:spacing w:lineRule="auto" w:line="259" w:before="0" w:after="1"/>
        <w:ind w:right="769" w:hanging="0"/>
        <w:jc w:val="right"/>
        <w:rPr>
          <w:rFonts w:ascii="Arial" w:hAnsi="Arial" w:cs="Arial"/>
          <w:lang w:val="el-GR"/>
        </w:rPr>
      </w:pPr>
      <w:r>
        <w:rPr/>
        <mc:AlternateContent>
          <mc:Choice Requires="wpg">
            <w:drawing>
              <wp:inline distT="0" distB="0" distL="0" distR="0" wp14:anchorId="0A83C4BC">
                <wp:extent cx="5732145" cy="6985"/>
                <wp:effectExtent l="0" t="0" r="0" b="0"/>
                <wp:docPr id="2" name="Σχήμα2"/>
                <a:graphic xmlns:a="http://schemas.openxmlformats.org/drawingml/2006/main">
                  <a:graphicData uri="http://schemas.microsoft.com/office/word/2010/wordprocessingGroup">
                    <wpg:wgp>
                      <wpg:cNvGrpSpPr/>
                      <wpg:grpSpPr>
                        <a:xfrm>
                          <a:off x="0" y="0"/>
                          <a:ext cx="5731560" cy="6480"/>
                        </a:xfrm>
                      </wpg:grpSpPr>
                      <wps:wsp>
                        <wps:cNvSpPr/>
                        <wps:spPr>
                          <a:xfrm>
                            <a:off x="0" y="0"/>
                            <a:ext cx="5731560" cy="6480"/>
                          </a:xfrm>
                          <a:custGeom>
                            <a:avLst/>
                            <a:gdLst/>
                            <a:ahLst/>
                            <a:rect l="l" t="t" r="r" b="b"/>
                            <a:pathLst>
                              <a:path w="5731510" h="9144">
                                <a:moveTo>
                                  <a:pt x="0" y="0"/>
                                </a:moveTo>
                                <a:lnTo>
                                  <a:pt x="5731510" y="0"/>
                                </a:lnTo>
                                <a:lnTo>
                                  <a:pt x="5731510" y="9144"/>
                                </a:lnTo>
                                <a:lnTo>
                                  <a:pt x="0" y="9144"/>
                                </a:lnTo>
                                <a:lnTo>
                                  <a:pt x="0" y="0"/>
                                </a:lnTo>
                              </a:path>
                            </a:pathLst>
                          </a:custGeom>
                          <a:solidFill>
                            <a:srgbClr val="cd003a"/>
                          </a:solidFill>
                          <a:ln w="0">
                            <a:noFill/>
                          </a:ln>
                        </wps:spPr>
                        <wps:style>
                          <a:lnRef idx="0"/>
                          <a:fillRef idx="0"/>
                          <a:effectRef idx="0"/>
                          <a:fontRef idx="minor"/>
                        </wps:style>
                        <wps:bodyPr/>
                      </wps:wsp>
                    </wpg:wgp>
                  </a:graphicData>
                </a:graphic>
              </wp:inline>
            </w:drawing>
          </mc:Choice>
          <mc:Fallback>
            <w:pict>
              <v:group id="shape_0" alt="Σχήμα2" style="position:absolute;margin-left:0pt;margin-top:-0.55pt;width:451.3pt;height:0.5pt" coordorigin="0,-11" coordsize="9026,10"/>
            </w:pict>
          </mc:Fallback>
        </mc:AlternateContent>
      </w:r>
      <w:r>
        <w:rPr>
          <w:rFonts w:eastAsia="Arial" w:cs="Arial" w:ascii="Arial" w:hAnsi="Arial"/>
          <w:lang w:val="el-GR"/>
        </w:rPr>
        <w:t xml:space="preserve"> </w:t>
      </w:r>
    </w:p>
    <w:p>
      <w:pPr>
        <w:pStyle w:val="Normal"/>
        <w:spacing w:lineRule="auto" w:line="259" w:before="0" w:after="54"/>
        <w:ind w:right="222" w:hanging="0"/>
        <w:jc w:val="center"/>
        <w:rPr>
          <w:rFonts w:ascii="Arial" w:hAnsi="Arial" w:cs="Arial"/>
          <w:lang w:val="el-GR"/>
        </w:rPr>
      </w:pPr>
      <w:r>
        <w:rPr>
          <w:rFonts w:eastAsia="Arial" w:cs="Arial" w:ascii="Arial" w:hAnsi="Arial"/>
          <w:color w:val="808080"/>
          <w:lang w:val="el-GR"/>
        </w:rPr>
        <w:t xml:space="preserve">Πεδίον Άρεως, 383 34 Βόλος </w:t>
      </w:r>
      <w:r>
        <w:rPr>
          <w:rFonts w:eastAsia="Arial Rounded MT" w:cs="Arial" w:ascii="Arial" w:hAnsi="Arial"/>
          <w:b/>
          <w:color w:val="CD003A"/>
          <w:lang w:val="el-GR"/>
        </w:rPr>
        <w:t xml:space="preserve">| </w:t>
      </w:r>
      <w:r>
        <w:rPr>
          <w:rFonts w:eastAsia="Arial" w:cs="Arial" w:ascii="Arial" w:hAnsi="Arial"/>
          <w:color w:val="7F7F7F"/>
          <w:lang w:val="el-GR"/>
        </w:rPr>
        <w:t xml:space="preserve">τ: 24210 74185 </w:t>
      </w:r>
      <w:r>
        <w:rPr>
          <w:rFonts w:eastAsia="Arial Rounded MT" w:cs="Arial" w:ascii="Arial" w:hAnsi="Arial"/>
          <w:b/>
          <w:color w:val="CD003A"/>
          <w:lang w:val="el-GR"/>
        </w:rPr>
        <w:t xml:space="preserve">| </w:t>
      </w:r>
      <w:r>
        <w:rPr>
          <w:rFonts w:eastAsia="Arial" w:cs="Arial" w:ascii="Arial" w:hAnsi="Arial"/>
          <w:color w:val="808080"/>
          <w:lang w:val="el-GR"/>
        </w:rPr>
        <w:t>κ: 6977404429</w:t>
      </w:r>
      <w:r>
        <w:rPr>
          <w:rFonts w:eastAsia="Arial Rounded MT" w:cs="Arial" w:ascii="Arial" w:hAnsi="Arial"/>
          <w:b/>
          <w:color w:val="CD003A"/>
          <w:lang w:val="el-GR"/>
        </w:rPr>
        <w:t xml:space="preserve">| </w:t>
      </w:r>
      <w:r>
        <w:rPr>
          <w:rFonts w:eastAsia="Arial" w:cs="Arial" w:ascii="Arial" w:hAnsi="Arial"/>
          <w:color w:val="808080"/>
        </w:rPr>
        <w:t>e</w:t>
      </w:r>
      <w:r>
        <w:rPr>
          <w:rFonts w:eastAsia="Arial" w:cs="Arial" w:ascii="Arial" w:hAnsi="Arial"/>
          <w:color w:val="808080"/>
          <w:lang w:val="el-GR"/>
        </w:rPr>
        <w:t xml:space="preserve">: </w:t>
      </w:r>
      <w:r>
        <w:rPr>
          <w:rFonts w:eastAsia="Arial" w:cs="Arial" w:ascii="Arial" w:hAnsi="Arial"/>
        </w:rPr>
        <w:t>saharidis</w:t>
      </w:r>
      <w:r>
        <w:rPr>
          <w:rFonts w:eastAsia="Arial" w:cs="Arial" w:ascii="Arial" w:hAnsi="Arial"/>
          <w:lang w:val="el-GR"/>
        </w:rPr>
        <w:t>@</w:t>
      </w:r>
      <w:r>
        <w:rPr>
          <w:rFonts w:eastAsia="Arial" w:cs="Arial" w:ascii="Arial" w:hAnsi="Arial"/>
        </w:rPr>
        <w:t>gmail</w:t>
      </w:r>
      <w:r>
        <w:rPr>
          <w:rFonts w:eastAsia="Arial" w:cs="Arial" w:ascii="Arial" w:hAnsi="Arial"/>
          <w:lang w:val="el-GR"/>
        </w:rPr>
        <w:t>.</w:t>
      </w:r>
      <w:r>
        <w:rPr>
          <w:rFonts w:eastAsia="Arial" w:cs="Arial" w:ascii="Arial" w:hAnsi="Arial"/>
        </w:rPr>
        <w:t>com</w:t>
      </w:r>
      <w:r>
        <w:rPr>
          <w:rFonts w:eastAsia="Arial Rounded MT" w:cs="Arial" w:ascii="Arial" w:hAnsi="Arial"/>
          <w:b/>
          <w:color w:val="CD003A"/>
          <w:lang w:val="el-GR"/>
        </w:rPr>
        <w:t xml:space="preserve"> | </w:t>
      </w:r>
      <w:r>
        <w:rPr>
          <w:rFonts w:eastAsia="Arial" w:cs="Arial" w:ascii="Arial" w:hAnsi="Arial"/>
          <w:color w:val="808080"/>
        </w:rPr>
        <w:t>www</w:t>
      </w:r>
      <w:r>
        <w:rPr>
          <w:rFonts w:eastAsia="Arial" w:cs="Arial" w:ascii="Arial" w:hAnsi="Arial"/>
          <w:color w:val="808080"/>
          <w:lang w:val="el-GR"/>
        </w:rPr>
        <w:t>.</w:t>
      </w:r>
      <w:r>
        <w:rPr>
          <w:rFonts w:eastAsia="Arial" w:cs="Arial" w:ascii="Arial" w:hAnsi="Arial"/>
          <w:color w:val="808080"/>
        </w:rPr>
        <w:t>mie</w:t>
      </w:r>
      <w:r>
        <w:rPr>
          <w:rFonts w:eastAsia="Arial" w:cs="Arial" w:ascii="Arial" w:hAnsi="Arial"/>
          <w:color w:val="808080"/>
          <w:lang w:val="el-GR"/>
        </w:rPr>
        <w:t>.</w:t>
      </w:r>
      <w:r>
        <w:rPr>
          <w:rFonts w:eastAsia="Arial" w:cs="Arial" w:ascii="Arial" w:hAnsi="Arial"/>
          <w:color w:val="808080"/>
        </w:rPr>
        <w:t>uth</w:t>
      </w:r>
      <w:r>
        <w:rPr>
          <w:rFonts w:eastAsia="Arial" w:cs="Arial" w:ascii="Arial" w:hAnsi="Arial"/>
          <w:color w:val="808080"/>
          <w:lang w:val="el-GR"/>
        </w:rPr>
        <w:t>.</w:t>
      </w:r>
      <w:r>
        <w:rPr>
          <w:rFonts w:eastAsia="Arial" w:cs="Arial" w:ascii="Arial" w:hAnsi="Arial"/>
          <w:color w:val="808080"/>
        </w:rPr>
        <w:t>gr</w:t>
      </w:r>
      <w:r>
        <w:rPr>
          <w:rFonts w:eastAsia="Arial" w:cs="Arial" w:ascii="Arial" w:hAnsi="Arial"/>
          <w:lang w:val="el-GR"/>
        </w:rPr>
        <w:t xml:space="preserve"> </w:t>
      </w:r>
    </w:p>
    <w:p>
      <w:pPr>
        <w:pStyle w:val="Normal"/>
        <w:spacing w:lineRule="auto" w:line="259"/>
        <w:ind w:left="588" w:hanging="0"/>
        <w:rPr>
          <w:rFonts w:ascii="Arial" w:hAnsi="Arial" w:cs="Arial"/>
          <w:lang w:val="el-GR"/>
        </w:rPr>
      </w:pPr>
      <w:r>
        <w:rPr>
          <w:rFonts w:cs="Arial" w:ascii="Arial" w:hAnsi="Arial"/>
          <w:lang w:val="el-GR"/>
        </w:rPr>
        <w:t xml:space="preserve"> </w:t>
      </w:r>
    </w:p>
    <w:tbl>
      <w:tblPr>
        <w:tblStyle w:val="TableGrid"/>
        <w:tblW w:w="9028" w:type="dxa"/>
        <w:jc w:val="left"/>
        <w:tblInd w:w="588" w:type="dxa"/>
        <w:tblLayout w:type="fixed"/>
        <w:tblCellMar>
          <w:top w:w="168" w:type="dxa"/>
          <w:left w:w="108" w:type="dxa"/>
          <w:bottom w:w="0" w:type="dxa"/>
          <w:right w:w="115" w:type="dxa"/>
        </w:tblCellMar>
        <w:tblLook w:firstRow="1" w:noVBand="1" w:lastRow="0" w:firstColumn="1" w:lastColumn="0" w:noHBand="0" w:val="04a0"/>
      </w:tblPr>
      <w:tblGrid>
        <w:gridCol w:w="2343"/>
        <w:gridCol w:w="6684"/>
      </w:tblGrid>
      <w:tr>
        <w:trPr>
          <w:trHeight w:val="718" w:hRule="atLeast"/>
        </w:trPr>
        <w:tc>
          <w:tcPr>
            <w:tcW w:w="2343" w:type="dxa"/>
            <w:tcBorders/>
            <w:shd w:color="auto" w:fill="DBDBDB" w:val="clear"/>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6684" w:type="dxa"/>
            <w:tcBorders/>
            <w:shd w:color="auto" w:fill="DBDBDB" w:val="clear"/>
          </w:tcPr>
          <w:p>
            <w:pPr>
              <w:pStyle w:val="Normal"/>
              <w:widowControl/>
              <w:spacing w:lineRule="auto" w:line="259" w:before="0" w:after="0"/>
              <w:ind w:left="926" w:hanging="0"/>
              <w:jc w:val="left"/>
              <w:rPr>
                <w:rFonts w:ascii="Arial" w:hAnsi="Arial" w:cs="Arial"/>
                <w:sz w:val="24"/>
                <w:szCs w:val="24"/>
              </w:rPr>
            </w:pPr>
            <w:r>
              <w:rPr>
                <w:rFonts w:eastAsia="Book Antiqua" w:cs="Arial" w:ascii="Arial" w:hAnsi="Arial"/>
                <w:b/>
                <w:kern w:val="0"/>
                <w:sz w:val="24"/>
                <w:szCs w:val="24"/>
                <w:lang w:val="el-GR" w:eastAsia="el-GR" w:bidi="ar-SA"/>
              </w:rPr>
              <w:t xml:space="preserve">Πληροφορίες Έκθεσης </w:t>
            </w:r>
          </w:p>
        </w:tc>
      </w:tr>
      <w:tr>
        <w:trPr>
          <w:trHeight w:val="638" w:hRule="atLeast"/>
        </w:trPr>
        <w:tc>
          <w:tcPr>
            <w:tcW w:w="2343" w:type="dxa"/>
            <w:tcBorders>
              <w:right w:val="single" w:sz="4" w:space="0" w:color="000000"/>
            </w:tcBorders>
            <w:shd w:color="auto" w:fill="E7E6E6" w:val="clear"/>
            <w:vAlign w:val="center"/>
          </w:tcPr>
          <w:p>
            <w:pPr>
              <w:pStyle w:val="Normal"/>
              <w:widowControl/>
              <w:spacing w:lineRule="auto" w:line="259" w:before="0" w:after="0"/>
              <w:jc w:val="left"/>
              <w:rPr>
                <w:rFonts w:ascii="Arial" w:hAnsi="Arial" w:cs="Arial"/>
                <w:sz w:val="24"/>
                <w:szCs w:val="24"/>
              </w:rPr>
            </w:pPr>
            <w:r>
              <w:rPr>
                <w:rFonts w:eastAsia="Book Antiqua" w:cs="Arial" w:ascii="Arial" w:hAnsi="Arial"/>
                <w:b/>
                <w:kern w:val="0"/>
                <w:sz w:val="24"/>
                <w:szCs w:val="24"/>
                <w:lang w:val="el-GR" w:eastAsia="el-GR" w:bidi="ar-SA"/>
              </w:rPr>
              <w:t xml:space="preserve">Οργανισμός: </w:t>
            </w:r>
          </w:p>
        </w:tc>
        <w:tc>
          <w:tcPr>
            <w:tcW w:w="6684" w:type="dxa"/>
            <w:tcBorders>
              <w:left w:val="single" w:sz="4" w:space="0" w:color="000000"/>
            </w:tcBorders>
            <w:vAlign w:val="center"/>
          </w:tcPr>
          <w:p>
            <w:pPr>
              <w:pStyle w:val="Normal"/>
              <w:widowControl/>
              <w:spacing w:lineRule="auto" w:line="259" w:before="0" w:after="0"/>
              <w:ind w:left="2" w:hanging="0"/>
              <w:jc w:val="left"/>
              <w:rPr>
                <w:rFonts w:ascii="Arial" w:hAnsi="Arial" w:cs="Arial"/>
                <w:sz w:val="24"/>
                <w:szCs w:val="24"/>
              </w:rPr>
            </w:pPr>
            <w:r>
              <w:rPr>
                <w:rFonts w:eastAsia="Book Antiqua" w:cs="Arial" w:ascii="Arial" w:hAnsi="Arial"/>
                <w:b/>
                <w:kern w:val="0"/>
                <w:sz w:val="24"/>
                <w:szCs w:val="24"/>
                <w:lang w:val="el-GR" w:eastAsia="el-GR" w:bidi="ar-SA"/>
              </w:rPr>
              <w:t xml:space="preserve">Πανεπιστήμιο Θεσσαλίας  </w:t>
            </w:r>
          </w:p>
        </w:tc>
      </w:tr>
      <w:tr>
        <w:trPr>
          <w:trHeight w:val="719" w:hRule="atLeast"/>
        </w:trPr>
        <w:tc>
          <w:tcPr>
            <w:tcW w:w="2343" w:type="dxa"/>
            <w:tcBorders>
              <w:right w:val="single" w:sz="4" w:space="0" w:color="000000"/>
            </w:tcBorders>
            <w:shd w:color="auto" w:fill="E7E6E6" w:val="clear"/>
            <w:vAlign w:val="center"/>
          </w:tcPr>
          <w:p>
            <w:pPr>
              <w:pStyle w:val="Normal"/>
              <w:widowControl/>
              <w:spacing w:lineRule="auto" w:line="259" w:before="0" w:after="0"/>
              <w:jc w:val="left"/>
              <w:rPr>
                <w:rFonts w:ascii="Arial" w:hAnsi="Arial" w:cs="Arial"/>
                <w:sz w:val="24"/>
                <w:szCs w:val="24"/>
              </w:rPr>
            </w:pPr>
            <w:r>
              <w:rPr>
                <w:rFonts w:eastAsia="Book Antiqua" w:cs="Arial" w:ascii="Arial" w:hAnsi="Arial"/>
                <w:b/>
                <w:kern w:val="0"/>
                <w:sz w:val="24"/>
                <w:szCs w:val="24"/>
                <w:lang w:val="el-GR" w:eastAsia="el-GR" w:bidi="ar-SA"/>
              </w:rPr>
              <w:t xml:space="preserve">Μήνας </w:t>
            </w:r>
          </w:p>
        </w:tc>
        <w:tc>
          <w:tcPr>
            <w:tcW w:w="6684" w:type="dxa"/>
            <w:tcBorders>
              <w:left w:val="single" w:sz="4" w:space="0" w:color="000000"/>
            </w:tcBorders>
            <w:vAlign w:val="center"/>
          </w:tcPr>
          <w:p>
            <w:pPr>
              <w:pStyle w:val="Normal"/>
              <w:widowControl/>
              <w:spacing w:lineRule="auto" w:line="259" w:before="0" w:after="0"/>
              <w:ind w:left="2" w:hanging="0"/>
              <w:jc w:val="left"/>
              <w:rPr>
                <w:rFonts w:ascii="Arial" w:hAnsi="Arial" w:cs="Arial"/>
                <w:sz w:val="24"/>
                <w:szCs w:val="24"/>
              </w:rPr>
            </w:pPr>
            <w:r>
              <w:rPr>
                <w:rFonts w:eastAsia="Book Antiqua" w:cs="Arial" w:ascii="Arial" w:hAnsi="Arial"/>
                <w:b/>
                <w:kern w:val="0"/>
                <w:sz w:val="24"/>
                <w:szCs w:val="24"/>
                <w:lang w:val="el-GR" w:eastAsia="el-GR" w:bidi="ar-SA"/>
              </w:rPr>
              <w:t xml:space="preserve">Ιανουάριος 2021 </w:t>
            </w:r>
          </w:p>
        </w:tc>
      </w:tr>
      <w:tr>
        <w:trPr>
          <w:trHeight w:val="718" w:hRule="atLeast"/>
        </w:trPr>
        <w:tc>
          <w:tcPr>
            <w:tcW w:w="2343" w:type="dxa"/>
            <w:tcBorders>
              <w:right w:val="single" w:sz="4" w:space="0" w:color="000000"/>
            </w:tcBorders>
            <w:shd w:color="auto" w:fill="E7E6E6" w:val="clear"/>
            <w:vAlign w:val="center"/>
          </w:tcPr>
          <w:p>
            <w:pPr>
              <w:pStyle w:val="Normal"/>
              <w:widowControl/>
              <w:spacing w:lineRule="auto" w:line="259" w:before="0" w:after="0"/>
              <w:jc w:val="left"/>
              <w:rPr>
                <w:rFonts w:ascii="Arial" w:hAnsi="Arial" w:cs="Arial"/>
                <w:sz w:val="24"/>
                <w:szCs w:val="24"/>
              </w:rPr>
            </w:pPr>
            <w:r>
              <w:rPr>
                <w:rFonts w:eastAsia="Book Antiqua" w:cs="Arial" w:ascii="Arial" w:hAnsi="Arial"/>
                <w:b/>
                <w:kern w:val="0"/>
                <w:sz w:val="24"/>
                <w:szCs w:val="24"/>
                <w:lang w:val="el-GR" w:eastAsia="el-GR" w:bidi="ar-SA"/>
              </w:rPr>
              <w:t xml:space="preserve">Συγγραφέας </w:t>
            </w:r>
          </w:p>
        </w:tc>
        <w:tc>
          <w:tcPr>
            <w:tcW w:w="6684" w:type="dxa"/>
            <w:tcBorders>
              <w:left w:val="single" w:sz="4" w:space="0" w:color="000000"/>
            </w:tcBorders>
            <w:vAlign w:val="center"/>
          </w:tcPr>
          <w:p>
            <w:pPr>
              <w:pStyle w:val="Normal"/>
              <w:widowControl/>
              <w:spacing w:lineRule="auto" w:line="259" w:before="0" w:after="0"/>
              <w:ind w:left="2" w:hanging="0"/>
              <w:jc w:val="left"/>
              <w:rPr>
                <w:rFonts w:ascii="Arial" w:hAnsi="Arial" w:cs="Arial"/>
                <w:sz w:val="24"/>
                <w:szCs w:val="24"/>
              </w:rPr>
            </w:pPr>
            <w:r>
              <w:rPr>
                <w:rFonts w:eastAsia="Book Antiqua" w:cs="Arial" w:ascii="Arial" w:hAnsi="Arial"/>
                <w:b/>
                <w:kern w:val="0"/>
                <w:sz w:val="24"/>
                <w:szCs w:val="24"/>
                <w:lang w:val="el-GR" w:eastAsia="el-GR" w:bidi="ar-SA"/>
              </w:rPr>
              <w:t xml:space="preserve">Δρ. Γεώργιος Κ.Δ. Σαχαρίδης </w:t>
            </w:r>
          </w:p>
        </w:tc>
      </w:tr>
      <w:tr>
        <w:trPr>
          <w:trHeight w:val="799" w:hRule="atLeast"/>
        </w:trPr>
        <w:tc>
          <w:tcPr>
            <w:tcW w:w="2343" w:type="dxa"/>
            <w:tcBorders>
              <w:right w:val="single" w:sz="4" w:space="0" w:color="000000"/>
            </w:tcBorders>
            <w:shd w:color="auto" w:fill="E7E6E6" w:val="clear"/>
            <w:vAlign w:val="center"/>
          </w:tcPr>
          <w:p>
            <w:pPr>
              <w:pStyle w:val="Normal"/>
              <w:widowControl/>
              <w:spacing w:lineRule="auto" w:line="259" w:before="0" w:after="0"/>
              <w:jc w:val="left"/>
              <w:rPr>
                <w:rFonts w:ascii="Arial" w:hAnsi="Arial" w:cs="Arial"/>
                <w:sz w:val="24"/>
                <w:szCs w:val="24"/>
              </w:rPr>
            </w:pPr>
            <w:r>
              <w:rPr>
                <w:rFonts w:eastAsia="Book Antiqua" w:cs="Arial" w:ascii="Arial" w:hAnsi="Arial"/>
                <w:b/>
                <w:kern w:val="0"/>
                <w:sz w:val="24"/>
                <w:szCs w:val="24"/>
                <w:lang w:val="el-GR" w:eastAsia="el-GR" w:bidi="ar-SA"/>
              </w:rPr>
              <w:t xml:space="preserve">Ιστοσελίδα </w:t>
            </w:r>
          </w:p>
        </w:tc>
        <w:tc>
          <w:tcPr>
            <w:tcW w:w="6684" w:type="dxa"/>
            <w:tcBorders>
              <w:left w:val="single" w:sz="4" w:space="0" w:color="000000"/>
            </w:tcBorders>
            <w:vAlign w:val="center"/>
          </w:tcPr>
          <w:p>
            <w:pPr>
              <w:pStyle w:val="Normal"/>
              <w:widowControl/>
              <w:spacing w:lineRule="auto" w:line="259" w:before="0" w:after="0"/>
              <w:ind w:left="2" w:hanging="0"/>
              <w:jc w:val="left"/>
              <w:rPr>
                <w:rFonts w:ascii="Arial" w:hAnsi="Arial" w:cs="Arial"/>
                <w:sz w:val="24"/>
                <w:szCs w:val="24"/>
              </w:rPr>
            </w:pPr>
            <w:hyperlink r:id="rId3">
              <w:r>
                <w:rPr>
                  <w:rFonts w:eastAsia="Book Antiqua" w:cs="Arial" w:ascii="Arial" w:hAnsi="Arial"/>
                  <w:b/>
                  <w:color w:val="0563C1"/>
                  <w:kern w:val="0"/>
                  <w:sz w:val="24"/>
                  <w:szCs w:val="24"/>
                  <w:u w:val="single" w:color="0563C1"/>
                  <w:lang w:val="el-GR" w:eastAsia="el-GR" w:bidi="ar-SA"/>
                </w:rPr>
                <w:t>www.greenyourair.org</w:t>
              </w:r>
            </w:hyperlink>
            <w:hyperlink r:id="rId4">
              <w:r>
                <w:rPr>
                  <w:rFonts w:eastAsia="Book Antiqua" w:cs="Arial" w:ascii="Arial" w:hAnsi="Arial"/>
                  <w:b/>
                  <w:kern w:val="0"/>
                  <w:sz w:val="24"/>
                  <w:szCs w:val="24"/>
                  <w:lang w:val="el-GR" w:eastAsia="el-GR" w:bidi="ar-SA"/>
                </w:rPr>
                <w:t xml:space="preserve"> </w:t>
              </w:r>
            </w:hyperlink>
            <w:r>
              <w:rPr>
                <w:rFonts w:eastAsia="Book Antiqua" w:cs="Arial" w:ascii="Arial" w:hAnsi="Arial"/>
                <w:b/>
                <w:kern w:val="0"/>
                <w:sz w:val="24"/>
                <w:szCs w:val="24"/>
                <w:lang w:val="el-GR" w:eastAsia="el-GR" w:bidi="ar-SA"/>
              </w:rPr>
              <w:t xml:space="preserve"> </w:t>
            </w:r>
          </w:p>
        </w:tc>
      </w:tr>
    </w:tbl>
    <w:p>
      <w:pPr>
        <w:pStyle w:val="Normal"/>
        <w:spacing w:lineRule="auto" w:line="259" w:before="0" w:after="174"/>
        <w:ind w:left="588" w:hanging="0"/>
        <w:rPr>
          <w:rFonts w:ascii="Arial" w:hAnsi="Arial" w:cs="Arial"/>
        </w:rPr>
      </w:pPr>
      <w:r>
        <w:rPr>
          <w:rFonts w:cs="Arial" w:ascii="Arial" w:hAnsi="Arial"/>
        </w:rPr>
        <w:t xml:space="preserve"> </w:t>
      </w:r>
    </w:p>
    <w:p>
      <w:pPr>
        <w:pStyle w:val="Normal"/>
        <w:spacing w:lineRule="auto" w:line="259"/>
        <w:ind w:left="588" w:hanging="0"/>
        <w:rPr>
          <w:rFonts w:ascii="Arial" w:hAnsi="Arial" w:cs="Arial"/>
        </w:rPr>
      </w:pPr>
      <w:r>
        <w:rPr>
          <w:rFonts w:cs="Arial" w:ascii="Arial" w:hAnsi="Arial"/>
        </w:rPr>
        <w:t xml:space="preserve"> </w:t>
      </w:r>
      <w:r>
        <w:rPr>
          <w:rFonts w:cs="Arial" w:ascii="Arial" w:hAnsi="Arial"/>
        </w:rPr>
        <w:tab/>
        <w:t xml:space="preserve"> </w:t>
      </w:r>
      <w:r>
        <w:br w:type="page"/>
      </w:r>
    </w:p>
    <w:p>
      <w:pPr>
        <w:pStyle w:val="1"/>
        <w:numPr>
          <w:ilvl w:val="0"/>
          <w:numId w:val="0"/>
        </w:numPr>
        <w:ind w:left="583" w:hanging="0"/>
        <w:rPr>
          <w:rFonts w:ascii="Arial" w:hAnsi="Arial" w:cs="Arial"/>
          <w:sz w:val="24"/>
          <w:szCs w:val="24"/>
        </w:rPr>
      </w:pPr>
      <w:bookmarkStart w:id="0" w:name="_Toc21026"/>
      <w:r>
        <w:rPr>
          <w:rFonts w:cs="Arial" w:ascii="Arial" w:hAnsi="Arial"/>
          <w:sz w:val="24"/>
          <w:szCs w:val="24"/>
        </w:rPr>
        <w:t xml:space="preserve">Περιεχόμενα </w:t>
      </w:r>
      <w:bookmarkEnd w:id="0"/>
    </w:p>
    <w:p>
      <w:pPr>
        <w:pStyle w:val="Normal"/>
        <w:spacing w:lineRule="auto" w:line="259" w:before="0" w:after="162"/>
        <w:ind w:left="588" w:hanging="0"/>
        <w:rPr>
          <w:rFonts w:ascii="Arial" w:hAnsi="Arial" w:cs="Arial"/>
        </w:rPr>
      </w:pPr>
      <w:r>
        <w:rPr>
          <w:rFonts w:cs="Arial" w:ascii="Arial" w:hAnsi="Arial"/>
        </w:rPr>
        <w:t xml:space="preserve"> </w:t>
      </w:r>
    </w:p>
    <w:sdt>
      <w:sdtPr>
        <w:docPartObj>
          <w:docPartGallery w:val="Table of Contents"/>
          <w:docPartUnique w:val="true"/>
        </w:docPartObj>
      </w:sdtPr>
      <w:sdtContent>
        <w:p>
          <w:pPr>
            <w:pStyle w:val="12"/>
            <w:tabs>
              <w:tab w:val="clear" w:pos="720"/>
              <w:tab w:val="right" w:pos="10428" w:leader="dot"/>
            </w:tabs>
            <w:rPr>
              <w:rFonts w:ascii="Arial" w:hAnsi="Arial" w:cs="Arial"/>
              <w:sz w:val="24"/>
              <w:szCs w:val="24"/>
            </w:rPr>
          </w:pPr>
          <w:r>
            <w:fldChar w:fldCharType="begin"/>
          </w:r>
          <w:r>
            <w:rPr>
              <w:webHidden/>
              <w:sz w:val="24"/>
              <w:szCs w:val="24"/>
              <w:rFonts w:cs="Arial" w:ascii="Arial" w:hAnsi="Arial"/>
            </w:rPr>
            <w:instrText> TOC \z \o "1-2" \u \h</w:instrText>
          </w:r>
          <w:r>
            <w:rPr>
              <w:webHidden/>
              <w:sz w:val="24"/>
              <w:szCs w:val="24"/>
              <w:rFonts w:cs="Arial" w:ascii="Arial" w:hAnsi="Arial"/>
            </w:rPr>
            <w:fldChar w:fldCharType="separate"/>
          </w:r>
          <w:hyperlink w:anchor="_Toc21026">
            <w:r>
              <w:rPr>
                <w:webHidden/>
              </w:rPr>
              <w:fldChar w:fldCharType="begin"/>
            </w:r>
            <w:r>
              <w:rPr>
                <w:webHidden/>
              </w:rPr>
              <w:instrText>PAGEREF _Toc21026 \h</w:instrText>
            </w:r>
            <w:r>
              <w:rPr>
                <w:webHidden/>
              </w:rPr>
              <w:fldChar w:fldCharType="separate"/>
            </w:r>
            <w:r>
              <w:rPr>
                <w:webHidden/>
                <w:rFonts w:cs="Arial" w:ascii="Arial" w:hAnsi="Arial"/>
                <w:sz w:val="24"/>
                <w:szCs w:val="24"/>
              </w:rPr>
              <w:t>Περιεχόμενα</w:t>
              <w:tab/>
              <w:t>7</w:t>
            </w:r>
            <w:r>
              <w:rPr>
                <w:webHidden/>
              </w:rPr>
              <w:fldChar w:fldCharType="end"/>
            </w:r>
          </w:hyperlink>
        </w:p>
        <w:p>
          <w:pPr>
            <w:pStyle w:val="12"/>
            <w:tabs>
              <w:tab w:val="clear" w:pos="720"/>
              <w:tab w:val="right" w:pos="10428" w:leader="dot"/>
            </w:tabs>
            <w:rPr>
              <w:rFonts w:ascii="Arial" w:hAnsi="Arial" w:cs="Arial"/>
              <w:sz w:val="24"/>
              <w:szCs w:val="24"/>
            </w:rPr>
          </w:pPr>
          <w:hyperlink w:anchor="_Toc21027">
            <w:r>
              <w:rPr>
                <w:webHidden/>
              </w:rPr>
              <w:fldChar w:fldCharType="begin"/>
            </w:r>
            <w:r>
              <w:rPr>
                <w:webHidden/>
              </w:rPr>
              <w:instrText>PAGEREF _Toc21027 \h</w:instrText>
            </w:r>
            <w:r>
              <w:rPr>
                <w:webHidden/>
              </w:rPr>
              <w:fldChar w:fldCharType="separate"/>
            </w:r>
            <w:r>
              <w:rPr>
                <w:webHidden/>
                <w:rFonts w:cs="Arial" w:ascii="Arial" w:hAnsi="Arial"/>
                <w:sz w:val="24"/>
                <w:szCs w:val="24"/>
              </w:rPr>
              <w:t>Εισαγωγή</w:t>
              <w:tab/>
              <w:t>7</w:t>
            </w:r>
            <w:r>
              <w:rPr>
                <w:webHidden/>
              </w:rPr>
              <w:fldChar w:fldCharType="end"/>
            </w:r>
          </w:hyperlink>
        </w:p>
        <w:p>
          <w:pPr>
            <w:pStyle w:val="12"/>
            <w:tabs>
              <w:tab w:val="clear" w:pos="720"/>
              <w:tab w:val="right" w:pos="10428" w:leader="dot"/>
            </w:tabs>
            <w:rPr>
              <w:rFonts w:ascii="Arial" w:hAnsi="Arial" w:cs="Arial"/>
              <w:sz w:val="24"/>
              <w:szCs w:val="24"/>
            </w:rPr>
          </w:pPr>
          <w:hyperlink w:anchor="_Toc21028">
            <w:r>
              <w:rPr>
                <w:webHidden/>
                <w:rFonts w:cs="Arial" w:ascii="Arial" w:hAnsi="Arial"/>
                <w:sz w:val="24"/>
                <w:szCs w:val="24"/>
              </w:rPr>
              <w:t>1</w:t>
            </w:r>
            <w:r>
              <w:rPr>
                <w:rFonts w:eastAsia="Calibri" w:cs="Arial" w:ascii="Arial" w:hAnsi="Arial"/>
                <w:sz w:val="24"/>
                <w:szCs w:val="24"/>
              </w:rPr>
              <w:t xml:space="preserve">  </w:t>
            </w:r>
            <w:r>
              <w:rPr>
                <w:webHidden/>
              </w:rPr>
              <w:fldChar w:fldCharType="begin"/>
            </w:r>
            <w:r>
              <w:rPr>
                <w:webHidden/>
              </w:rPr>
              <w:instrText>PAGEREF _Toc21028 \h</w:instrText>
            </w:r>
            <w:r>
              <w:rPr>
                <w:webHidden/>
              </w:rPr>
              <w:fldChar w:fldCharType="separate"/>
            </w:r>
            <w:r>
              <w:rPr>
                <w:rFonts w:cs="Arial" w:ascii="Arial" w:hAnsi="Arial"/>
                <w:sz w:val="24"/>
                <w:szCs w:val="24"/>
              </w:rPr>
              <w:t>Ετήσιες μετρήσεις</w:t>
              <w:tab/>
              <w:t>7</w:t>
            </w:r>
            <w:r>
              <w:rPr>
                <w:webHidden/>
              </w:rPr>
              <w:fldChar w:fldCharType="end"/>
            </w:r>
          </w:hyperlink>
        </w:p>
        <w:p>
          <w:pPr>
            <w:pStyle w:val="21"/>
            <w:tabs>
              <w:tab w:val="clear" w:pos="720"/>
              <w:tab w:val="right" w:pos="10428" w:leader="dot"/>
            </w:tabs>
            <w:rPr>
              <w:rFonts w:ascii="Arial" w:hAnsi="Arial" w:cs="Arial"/>
              <w:sz w:val="24"/>
              <w:szCs w:val="24"/>
            </w:rPr>
          </w:pPr>
          <w:hyperlink w:anchor="_Toc21029">
            <w:r>
              <w:rPr>
                <w:webHidden/>
                <w:rFonts w:cs="Arial" w:ascii="Arial" w:hAnsi="Arial"/>
                <w:sz w:val="24"/>
                <w:szCs w:val="24"/>
              </w:rPr>
              <w:t>1.1</w:t>
            </w:r>
            <w:r>
              <w:rPr>
                <w:rFonts w:eastAsia="Calibri" w:cs="Arial" w:ascii="Arial" w:hAnsi="Arial"/>
                <w:sz w:val="24"/>
                <w:szCs w:val="24"/>
              </w:rPr>
              <w:t xml:space="preserve">  </w:t>
            </w:r>
            <w:r>
              <w:rPr>
                <w:webHidden/>
              </w:rPr>
              <w:fldChar w:fldCharType="begin"/>
            </w:r>
            <w:r>
              <w:rPr>
                <w:webHidden/>
              </w:rPr>
              <w:instrText>PAGEREF _Toc21029 \h</w:instrText>
            </w:r>
            <w:r>
              <w:rPr>
                <w:webHidden/>
              </w:rPr>
              <w:fldChar w:fldCharType="separate"/>
            </w:r>
            <w:r>
              <w:rPr>
                <w:rFonts w:cs="Arial" w:ascii="Arial" w:hAnsi="Arial"/>
                <w:sz w:val="24"/>
                <w:szCs w:val="24"/>
              </w:rPr>
              <w:t>Μετρητικές μονάδες PM2.5 / GreenYourAir-1178</w:t>
              <w:tab/>
              <w:t>8</w:t>
            </w:r>
            <w:r>
              <w:rPr>
                <w:webHidden/>
              </w:rPr>
              <w:fldChar w:fldCharType="end"/>
            </w:r>
          </w:hyperlink>
        </w:p>
        <w:p>
          <w:pPr>
            <w:pStyle w:val="21"/>
            <w:tabs>
              <w:tab w:val="clear" w:pos="720"/>
              <w:tab w:val="right" w:pos="10428" w:leader="dot"/>
            </w:tabs>
            <w:rPr>
              <w:rFonts w:ascii="Arial" w:hAnsi="Arial" w:cs="Arial"/>
              <w:sz w:val="24"/>
              <w:szCs w:val="24"/>
            </w:rPr>
          </w:pPr>
          <w:hyperlink w:anchor="_Toc21030">
            <w:r>
              <w:rPr>
                <w:webHidden/>
                <w:rFonts w:cs="Arial" w:ascii="Arial" w:hAnsi="Arial"/>
                <w:sz w:val="24"/>
                <w:szCs w:val="24"/>
              </w:rPr>
              <w:t>1.2</w:t>
            </w:r>
            <w:r>
              <w:rPr>
                <w:rFonts w:eastAsia="Calibri" w:cs="Arial" w:ascii="Arial" w:hAnsi="Arial"/>
                <w:sz w:val="24"/>
                <w:szCs w:val="24"/>
              </w:rPr>
              <w:t xml:space="preserve">  </w:t>
            </w:r>
            <w:r>
              <w:rPr>
                <w:webHidden/>
              </w:rPr>
              <w:fldChar w:fldCharType="begin"/>
            </w:r>
            <w:r>
              <w:rPr>
                <w:webHidden/>
              </w:rPr>
              <w:instrText>PAGEREF _Toc21030 \h</w:instrText>
            </w:r>
            <w:r>
              <w:rPr>
                <w:webHidden/>
              </w:rPr>
              <w:fldChar w:fldCharType="separate"/>
            </w:r>
            <w:r>
              <w:rPr>
                <w:rFonts w:cs="Arial" w:ascii="Arial" w:hAnsi="Arial"/>
                <w:sz w:val="24"/>
                <w:szCs w:val="24"/>
              </w:rPr>
              <w:t>Εύρεση βέλτιστών σημείων τοποθέτησης μετρητικών μονάδων</w:t>
              <w:tab/>
              <w:t>9</w:t>
            </w:r>
            <w:r>
              <w:rPr>
                <w:webHidden/>
              </w:rPr>
              <w:fldChar w:fldCharType="end"/>
            </w:r>
          </w:hyperlink>
        </w:p>
        <w:p>
          <w:pPr>
            <w:pStyle w:val="12"/>
            <w:tabs>
              <w:tab w:val="clear" w:pos="720"/>
              <w:tab w:val="right" w:pos="10428" w:leader="dot"/>
            </w:tabs>
            <w:rPr>
              <w:rFonts w:ascii="Arial" w:hAnsi="Arial" w:cs="Arial"/>
              <w:sz w:val="24"/>
              <w:szCs w:val="24"/>
            </w:rPr>
          </w:pPr>
          <w:hyperlink w:anchor="_Toc21031">
            <w:r>
              <w:rPr>
                <w:webHidden/>
                <w:rFonts w:cs="Arial" w:ascii="Arial" w:hAnsi="Arial"/>
                <w:sz w:val="24"/>
                <w:szCs w:val="24"/>
              </w:rPr>
              <w:t>2</w:t>
            </w:r>
            <w:r>
              <w:rPr>
                <w:rFonts w:eastAsia="Calibri" w:cs="Arial" w:ascii="Arial" w:hAnsi="Arial"/>
                <w:sz w:val="24"/>
                <w:szCs w:val="24"/>
              </w:rPr>
              <w:t xml:space="preserve">  </w:t>
            </w:r>
            <w:r>
              <w:rPr>
                <w:webHidden/>
              </w:rPr>
              <w:fldChar w:fldCharType="begin"/>
            </w:r>
            <w:r>
              <w:rPr>
                <w:webHidden/>
              </w:rPr>
              <w:instrText>PAGEREF _Toc21031 \h</w:instrText>
            </w:r>
            <w:r>
              <w:rPr>
                <w:webHidden/>
              </w:rPr>
              <w:fldChar w:fldCharType="separate"/>
            </w:r>
            <w:r>
              <w:rPr>
                <w:rFonts w:cs="Arial" w:ascii="Arial" w:hAnsi="Arial"/>
                <w:sz w:val="24"/>
                <w:szCs w:val="24"/>
              </w:rPr>
              <w:t>Αποτελέσματα μετρήσεων</w:t>
              <w:tab/>
              <w:t>10</w:t>
            </w:r>
            <w:r>
              <w:rPr>
                <w:webHidden/>
              </w:rPr>
              <w:fldChar w:fldCharType="end"/>
            </w:r>
          </w:hyperlink>
        </w:p>
        <w:p>
          <w:pPr>
            <w:pStyle w:val="21"/>
            <w:tabs>
              <w:tab w:val="clear" w:pos="720"/>
              <w:tab w:val="right" w:pos="10428" w:leader="dot"/>
            </w:tabs>
            <w:rPr>
              <w:rFonts w:ascii="Arial" w:hAnsi="Arial" w:cs="Arial"/>
              <w:sz w:val="24"/>
              <w:szCs w:val="24"/>
            </w:rPr>
          </w:pPr>
          <w:hyperlink w:anchor="_Toc21032">
            <w:r>
              <w:rPr>
                <w:webHidden/>
                <w:rFonts w:cs="Arial" w:ascii="Arial" w:hAnsi="Arial"/>
                <w:sz w:val="24"/>
                <w:szCs w:val="24"/>
              </w:rPr>
              <w:t>2.1</w:t>
            </w:r>
            <w:r>
              <w:rPr>
                <w:rFonts w:eastAsia="Calibri" w:cs="Arial" w:ascii="Arial" w:hAnsi="Arial"/>
                <w:sz w:val="24"/>
                <w:szCs w:val="24"/>
              </w:rPr>
              <w:t xml:space="preserve">  </w:t>
            </w:r>
            <w:r>
              <w:rPr>
                <w:webHidden/>
              </w:rPr>
              <w:fldChar w:fldCharType="begin"/>
            </w:r>
            <w:r>
              <w:rPr>
                <w:webHidden/>
              </w:rPr>
              <w:instrText>PAGEREF _Toc21032 \h</w:instrText>
            </w:r>
            <w:r>
              <w:rPr>
                <w:webHidden/>
              </w:rPr>
              <w:fldChar w:fldCharType="separate"/>
            </w:r>
            <w:r>
              <w:rPr>
                <w:rFonts w:cs="Arial" w:ascii="Arial" w:hAnsi="Arial"/>
                <w:sz w:val="24"/>
                <w:szCs w:val="24"/>
              </w:rPr>
              <w:t>Εισαγωγή</w:t>
              <w:tab/>
              <w:t>10</w:t>
            </w:r>
            <w:r>
              <w:rPr>
                <w:webHidden/>
              </w:rPr>
              <w:fldChar w:fldCharType="end"/>
            </w:r>
          </w:hyperlink>
        </w:p>
        <w:p>
          <w:pPr>
            <w:pStyle w:val="21"/>
            <w:tabs>
              <w:tab w:val="clear" w:pos="720"/>
              <w:tab w:val="right" w:pos="10428" w:leader="dot"/>
            </w:tabs>
            <w:rPr>
              <w:rFonts w:ascii="Arial" w:hAnsi="Arial" w:cs="Arial"/>
              <w:sz w:val="24"/>
              <w:szCs w:val="24"/>
            </w:rPr>
          </w:pPr>
          <w:hyperlink w:anchor="_Toc21033">
            <w:r>
              <w:rPr>
                <w:webHidden/>
                <w:rFonts w:cs="Arial" w:ascii="Arial" w:hAnsi="Arial"/>
                <w:sz w:val="24"/>
                <w:szCs w:val="24"/>
              </w:rPr>
              <w:t>2.2</w:t>
            </w:r>
            <w:r>
              <w:rPr>
                <w:rFonts w:eastAsia="Calibri" w:cs="Arial" w:ascii="Arial" w:hAnsi="Arial"/>
                <w:sz w:val="24"/>
                <w:szCs w:val="24"/>
              </w:rPr>
              <w:t xml:space="preserve">  </w:t>
            </w:r>
            <w:r>
              <w:rPr>
                <w:webHidden/>
              </w:rPr>
              <w:fldChar w:fldCharType="begin"/>
            </w:r>
            <w:r>
              <w:rPr>
                <w:webHidden/>
              </w:rPr>
              <w:instrText>PAGEREF _Toc21033 \h</w:instrText>
            </w:r>
            <w:r>
              <w:rPr>
                <w:webHidden/>
              </w:rPr>
              <w:fldChar w:fldCharType="separate"/>
            </w:r>
            <w:r>
              <w:rPr>
                <w:rFonts w:cs="Arial" w:ascii="Arial" w:hAnsi="Arial"/>
                <w:sz w:val="24"/>
                <w:szCs w:val="24"/>
              </w:rPr>
              <w:t>Κατανομή στους μήνες αναφοράς</w:t>
              <w:tab/>
              <w:t>11</w:t>
            </w:r>
            <w:r>
              <w:rPr>
                <w:webHidden/>
              </w:rPr>
              <w:fldChar w:fldCharType="end"/>
            </w:r>
          </w:hyperlink>
        </w:p>
        <w:p>
          <w:pPr>
            <w:pStyle w:val="21"/>
            <w:tabs>
              <w:tab w:val="clear" w:pos="720"/>
              <w:tab w:val="right" w:pos="10428" w:leader="dot"/>
            </w:tabs>
            <w:rPr>
              <w:rFonts w:ascii="Arial" w:hAnsi="Arial" w:cs="Arial"/>
              <w:sz w:val="24"/>
              <w:szCs w:val="24"/>
            </w:rPr>
          </w:pPr>
          <w:hyperlink w:anchor="_Toc21034">
            <w:r>
              <w:rPr>
                <w:webHidden/>
                <w:rFonts w:cs="Arial" w:ascii="Arial" w:hAnsi="Arial"/>
                <w:sz w:val="24"/>
                <w:szCs w:val="24"/>
              </w:rPr>
              <w:t>2.3</w:t>
            </w:r>
            <w:r>
              <w:rPr>
                <w:rFonts w:eastAsia="Calibri" w:cs="Arial" w:ascii="Arial" w:hAnsi="Arial"/>
                <w:sz w:val="24"/>
                <w:szCs w:val="24"/>
              </w:rPr>
              <w:t xml:space="preserve">  </w:t>
            </w:r>
            <w:r>
              <w:rPr>
                <w:webHidden/>
              </w:rPr>
              <w:fldChar w:fldCharType="begin"/>
            </w:r>
            <w:r>
              <w:rPr>
                <w:webHidden/>
              </w:rPr>
              <w:instrText>PAGEREF _Toc21034 \h</w:instrText>
            </w:r>
            <w:r>
              <w:rPr>
                <w:webHidden/>
              </w:rPr>
              <w:fldChar w:fldCharType="separate"/>
            </w:r>
            <w:r>
              <w:rPr>
                <w:rFonts w:cs="Arial" w:ascii="Arial" w:hAnsi="Arial"/>
                <w:sz w:val="24"/>
                <w:szCs w:val="24"/>
              </w:rPr>
              <w:t>Γεωγραφική διασπορά</w:t>
              <w:tab/>
              <w:t>13</w:t>
            </w:r>
            <w:r>
              <w:rPr>
                <w:webHidden/>
              </w:rPr>
              <w:fldChar w:fldCharType="end"/>
            </w:r>
          </w:hyperlink>
        </w:p>
        <w:p>
          <w:pPr>
            <w:pStyle w:val="12"/>
            <w:tabs>
              <w:tab w:val="clear" w:pos="720"/>
              <w:tab w:val="right" w:pos="10428" w:leader="dot"/>
            </w:tabs>
            <w:rPr>
              <w:rFonts w:ascii="Arial" w:hAnsi="Arial" w:cs="Arial"/>
              <w:sz w:val="24"/>
              <w:szCs w:val="24"/>
            </w:rPr>
          </w:pPr>
          <w:hyperlink w:anchor="_Toc21035">
            <w:r>
              <w:rPr>
                <w:webHidden/>
                <w:rFonts w:cs="Arial" w:ascii="Arial" w:hAnsi="Arial"/>
                <w:sz w:val="24"/>
                <w:szCs w:val="24"/>
              </w:rPr>
              <w:t>3</w:t>
            </w:r>
            <w:r>
              <w:rPr>
                <w:rFonts w:eastAsia="Calibri" w:cs="Arial" w:ascii="Arial" w:hAnsi="Arial"/>
                <w:sz w:val="24"/>
                <w:szCs w:val="24"/>
              </w:rPr>
              <w:t xml:space="preserve">  </w:t>
            </w:r>
            <w:r>
              <w:rPr>
                <w:webHidden/>
              </w:rPr>
              <w:fldChar w:fldCharType="begin"/>
            </w:r>
            <w:r>
              <w:rPr>
                <w:webHidden/>
              </w:rPr>
              <w:instrText>PAGEREF _Toc21035 \h</w:instrText>
            </w:r>
            <w:r>
              <w:rPr>
                <w:webHidden/>
              </w:rPr>
              <w:fldChar w:fldCharType="separate"/>
            </w:r>
            <w:r>
              <w:rPr>
                <w:rFonts w:cs="Arial" w:ascii="Arial" w:hAnsi="Arial"/>
                <w:sz w:val="24"/>
                <w:szCs w:val="24"/>
              </w:rPr>
              <w:t>Περίοδος Καραντίνας</w:t>
              <w:tab/>
              <w:t>13</w:t>
            </w:r>
            <w:r>
              <w:rPr>
                <w:webHidden/>
              </w:rPr>
              <w:fldChar w:fldCharType="end"/>
            </w:r>
          </w:hyperlink>
        </w:p>
        <w:p>
          <w:pPr>
            <w:pStyle w:val="12"/>
            <w:tabs>
              <w:tab w:val="clear" w:pos="720"/>
              <w:tab w:val="right" w:pos="10428" w:leader="dot"/>
            </w:tabs>
            <w:rPr>
              <w:rFonts w:ascii="Arial" w:hAnsi="Arial" w:cs="Arial"/>
              <w:sz w:val="24"/>
              <w:szCs w:val="24"/>
            </w:rPr>
          </w:pPr>
          <w:hyperlink w:anchor="_Toc21036">
            <w:r>
              <w:rPr>
                <w:webHidden/>
                <w:rFonts w:cs="Arial" w:ascii="Arial" w:hAnsi="Arial"/>
                <w:sz w:val="24"/>
                <w:szCs w:val="24"/>
              </w:rPr>
              <w:t>4</w:t>
            </w:r>
            <w:r>
              <w:rPr>
                <w:rFonts w:eastAsia="Calibri" w:cs="Arial" w:ascii="Arial" w:hAnsi="Arial"/>
                <w:sz w:val="24"/>
                <w:szCs w:val="24"/>
              </w:rPr>
              <w:t xml:space="preserve">  </w:t>
            </w:r>
            <w:r>
              <w:rPr>
                <w:webHidden/>
              </w:rPr>
              <w:fldChar w:fldCharType="begin"/>
            </w:r>
            <w:r>
              <w:rPr>
                <w:webHidden/>
              </w:rPr>
              <w:instrText>PAGEREF _Toc21036 \h</w:instrText>
            </w:r>
            <w:r>
              <w:rPr>
                <w:webHidden/>
              </w:rPr>
              <w:fldChar w:fldCharType="separate"/>
            </w:r>
            <w:r>
              <w:rPr>
                <w:rFonts w:cs="Arial" w:ascii="Arial" w:hAnsi="Arial"/>
                <w:sz w:val="24"/>
                <w:szCs w:val="24"/>
              </w:rPr>
              <w:t>GreenYourAir: Website and smartphone application</w:t>
              <w:tab/>
              <w:t>14</w:t>
            </w:r>
            <w:r>
              <w:rPr>
                <w:webHidden/>
              </w:rPr>
              <w:fldChar w:fldCharType="end"/>
            </w:r>
          </w:hyperlink>
        </w:p>
        <w:p>
          <w:pPr>
            <w:pStyle w:val="12"/>
            <w:tabs>
              <w:tab w:val="clear" w:pos="720"/>
              <w:tab w:val="right" w:pos="10428" w:leader="dot"/>
            </w:tabs>
            <w:rPr>
              <w:rFonts w:ascii="Arial" w:hAnsi="Arial" w:cs="Arial"/>
              <w:sz w:val="24"/>
              <w:szCs w:val="24"/>
            </w:rPr>
          </w:pPr>
          <w:hyperlink w:anchor="_Toc21037">
            <w:r>
              <w:rPr>
                <w:webHidden/>
                <w:rFonts w:cs="Arial" w:ascii="Arial" w:hAnsi="Arial"/>
                <w:sz w:val="24"/>
                <w:szCs w:val="24"/>
              </w:rPr>
              <w:t>5</w:t>
            </w:r>
            <w:r>
              <w:rPr>
                <w:rFonts w:eastAsia="Calibri" w:cs="Arial" w:ascii="Arial" w:hAnsi="Arial"/>
                <w:sz w:val="24"/>
                <w:szCs w:val="24"/>
              </w:rPr>
              <w:t xml:space="preserve">  </w:t>
            </w:r>
            <w:r>
              <w:rPr>
                <w:webHidden/>
              </w:rPr>
              <w:fldChar w:fldCharType="begin"/>
            </w:r>
            <w:r>
              <w:rPr>
                <w:webHidden/>
              </w:rPr>
              <w:instrText>PAGEREF _Toc21037 \h</w:instrText>
            </w:r>
            <w:r>
              <w:rPr>
                <w:webHidden/>
              </w:rPr>
              <w:fldChar w:fldCharType="separate"/>
            </w:r>
            <w:r>
              <w:rPr>
                <w:rFonts w:cs="Arial" w:ascii="Arial" w:hAnsi="Arial"/>
                <w:sz w:val="24"/>
                <w:szCs w:val="24"/>
              </w:rPr>
              <w:t>Επιμερισμός πηγών</w:t>
              <w:tab/>
              <w:t>14</w:t>
            </w:r>
            <w:r>
              <w:rPr>
                <w:webHidden/>
              </w:rPr>
              <w:fldChar w:fldCharType="end"/>
            </w:r>
          </w:hyperlink>
        </w:p>
        <w:p>
          <w:pPr>
            <w:pStyle w:val="12"/>
            <w:tabs>
              <w:tab w:val="clear" w:pos="720"/>
              <w:tab w:val="right" w:pos="10428" w:leader="dot"/>
            </w:tabs>
            <w:rPr>
              <w:rFonts w:ascii="Arial" w:hAnsi="Arial" w:cs="Arial"/>
              <w:sz w:val="24"/>
              <w:szCs w:val="24"/>
            </w:rPr>
          </w:pPr>
          <w:hyperlink w:anchor="_Toc21038">
            <w:r>
              <w:rPr>
                <w:webHidden/>
                <w:rFonts w:cs="Arial" w:ascii="Arial" w:hAnsi="Arial"/>
                <w:sz w:val="24"/>
                <w:szCs w:val="24"/>
              </w:rPr>
              <w:t>6</w:t>
            </w:r>
            <w:r>
              <w:rPr>
                <w:rFonts w:eastAsia="Calibri" w:cs="Arial" w:ascii="Arial" w:hAnsi="Arial"/>
                <w:sz w:val="24"/>
                <w:szCs w:val="24"/>
              </w:rPr>
              <w:t xml:space="preserve">  </w:t>
            </w:r>
            <w:r>
              <w:rPr>
                <w:webHidden/>
              </w:rPr>
              <w:fldChar w:fldCharType="begin"/>
            </w:r>
            <w:r>
              <w:rPr>
                <w:webHidden/>
              </w:rPr>
              <w:instrText>PAGEREF _Toc21038 \h</w:instrText>
            </w:r>
            <w:r>
              <w:rPr>
                <w:webHidden/>
              </w:rPr>
              <w:fldChar w:fldCharType="separate"/>
            </w:r>
            <w:r>
              <w:rPr>
                <w:rFonts w:cs="Arial" w:ascii="Arial" w:hAnsi="Arial"/>
                <w:sz w:val="24"/>
                <w:szCs w:val="24"/>
              </w:rPr>
              <w:t>Αποτελέσματα στην υγεία των πολιτών</w:t>
              <w:tab/>
              <w:t>16</w:t>
            </w:r>
            <w:r>
              <w:rPr>
                <w:webHidden/>
              </w:rPr>
              <w:fldChar w:fldCharType="end"/>
            </w:r>
          </w:hyperlink>
        </w:p>
        <w:p>
          <w:pPr>
            <w:pStyle w:val="12"/>
            <w:tabs>
              <w:tab w:val="clear" w:pos="720"/>
              <w:tab w:val="right" w:pos="10428" w:leader="dot"/>
            </w:tabs>
            <w:rPr>
              <w:rFonts w:ascii="Arial" w:hAnsi="Arial" w:cs="Arial"/>
              <w:sz w:val="24"/>
              <w:szCs w:val="24"/>
            </w:rPr>
          </w:pPr>
          <w:hyperlink w:anchor="_Toc21039">
            <w:r>
              <w:rPr>
                <w:webHidden/>
                <w:rFonts w:cs="Arial" w:ascii="Arial" w:hAnsi="Arial"/>
                <w:sz w:val="24"/>
                <w:szCs w:val="24"/>
              </w:rPr>
              <w:t>7</w:t>
            </w:r>
            <w:r>
              <w:rPr>
                <w:rFonts w:eastAsia="Calibri" w:cs="Arial" w:ascii="Arial" w:hAnsi="Arial"/>
                <w:sz w:val="24"/>
                <w:szCs w:val="24"/>
              </w:rPr>
              <w:t xml:space="preserve">  </w:t>
            </w:r>
            <w:r>
              <w:rPr>
                <w:webHidden/>
              </w:rPr>
              <w:fldChar w:fldCharType="begin"/>
            </w:r>
            <w:r>
              <w:rPr>
                <w:webHidden/>
              </w:rPr>
              <w:instrText>PAGEREF _Toc21039 \h</w:instrText>
            </w:r>
            <w:r>
              <w:rPr>
                <w:webHidden/>
              </w:rPr>
              <w:fldChar w:fldCharType="separate"/>
            </w:r>
            <w:r>
              <w:rPr>
                <w:rFonts w:cs="Arial" w:ascii="Arial" w:hAnsi="Arial"/>
                <w:sz w:val="24"/>
                <w:szCs w:val="24"/>
              </w:rPr>
              <w:t>Βελτίωση της ποιότητας του αέρα στην πόλη του Βόλου</w:t>
              <w:tab/>
              <w:t>18</w:t>
            </w:r>
            <w:r>
              <w:rPr>
                <w:webHidden/>
              </w:rPr>
              <w:fldChar w:fldCharType="end"/>
            </w:r>
          </w:hyperlink>
        </w:p>
        <w:p>
          <w:pPr>
            <w:pStyle w:val="12"/>
            <w:tabs>
              <w:tab w:val="clear" w:pos="720"/>
              <w:tab w:val="right" w:pos="10428" w:leader="dot"/>
            </w:tabs>
            <w:rPr>
              <w:rFonts w:ascii="Arial" w:hAnsi="Arial" w:cs="Arial"/>
              <w:sz w:val="24"/>
              <w:szCs w:val="24"/>
            </w:rPr>
          </w:pPr>
          <w:hyperlink w:anchor="_Toc21040">
            <w:r>
              <w:rPr>
                <w:webHidden/>
                <w:rFonts w:cs="Arial" w:ascii="Arial" w:hAnsi="Arial"/>
                <w:sz w:val="24"/>
                <w:szCs w:val="24"/>
              </w:rPr>
              <w:t>8</w:t>
            </w:r>
            <w:r>
              <w:rPr>
                <w:rFonts w:eastAsia="Calibri" w:cs="Arial" w:ascii="Arial" w:hAnsi="Arial"/>
                <w:sz w:val="24"/>
                <w:szCs w:val="24"/>
              </w:rPr>
              <w:t xml:space="preserve"> </w:t>
            </w:r>
            <w:r>
              <w:rPr>
                <w:webHidden/>
              </w:rPr>
              <w:fldChar w:fldCharType="begin"/>
            </w:r>
            <w:r>
              <w:rPr>
                <w:webHidden/>
              </w:rPr>
              <w:instrText>PAGEREF _Toc21040 \h</w:instrText>
            </w:r>
            <w:r>
              <w:rPr>
                <w:webHidden/>
              </w:rPr>
              <w:fldChar w:fldCharType="separate"/>
            </w:r>
            <w:r>
              <w:rPr>
                <w:rFonts w:cs="Arial" w:ascii="Arial" w:hAnsi="Arial"/>
                <w:sz w:val="24"/>
                <w:szCs w:val="24"/>
              </w:rPr>
              <w:t>Επίλογος</w:t>
              <w:tab/>
              <w:t>21</w:t>
            </w:r>
            <w:r>
              <w:rPr>
                <w:webHidden/>
              </w:rPr>
              <w:fldChar w:fldCharType="end"/>
            </w:r>
          </w:hyperlink>
          <w:r>
            <w:rPr>
              <w:sz w:val="24"/>
              <w:szCs w:val="24"/>
              <w:rFonts w:cs="Arial" w:ascii="Arial" w:hAnsi="Arial"/>
            </w:rPr>
            <w:fldChar w:fldCharType="end"/>
          </w:r>
        </w:p>
      </w:sdtContent>
    </w:sdt>
    <w:p>
      <w:pPr>
        <w:pStyle w:val="Normal"/>
        <w:rPr>
          <w:rFonts w:ascii="Arial" w:hAnsi="Arial" w:cs="Arial"/>
        </w:rPr>
      </w:pPr>
      <w:r>
        <w:rPr>
          <w:rFonts w:cs="Arial" w:ascii="Arial" w:hAnsi="Arial"/>
        </w:rPr>
      </w:r>
    </w:p>
    <w:p>
      <w:pPr>
        <w:pStyle w:val="Normal"/>
        <w:spacing w:lineRule="auto" w:line="343" w:before="0" w:after="136"/>
        <w:ind w:left="583" w:right="802" w:hanging="0"/>
        <w:rPr>
          <w:rFonts w:ascii="Arial" w:hAnsi="Arial" w:cs="Arial"/>
          <w:lang w:val="el-GR"/>
        </w:rPr>
      </w:pPr>
      <w:r>
        <w:rPr>
          <w:rFonts w:cs="Arial" w:ascii="Arial" w:hAnsi="Arial"/>
          <w:lang w:val="el-GR"/>
        </w:rPr>
        <w:t xml:space="preserve"> </w:t>
      </w:r>
    </w:p>
    <w:p>
      <w:pPr>
        <w:pStyle w:val="Normal"/>
        <w:spacing w:lineRule="auto" w:line="259"/>
        <w:ind w:left="1306" w:hanging="0"/>
        <w:rPr>
          <w:rFonts w:ascii="Arial" w:hAnsi="Arial" w:cs="Arial"/>
          <w:lang w:val="el-GR"/>
        </w:rPr>
      </w:pPr>
      <w:r>
        <w:rPr>
          <w:rFonts w:eastAsia="Book Antiqua" w:cs="Arial" w:ascii="Arial" w:hAnsi="Arial"/>
          <w:b/>
          <w:color w:val="385623"/>
          <w:lang w:val="el-GR"/>
        </w:rPr>
        <w:t xml:space="preserve"> </w:t>
      </w:r>
      <w:r>
        <w:rPr>
          <w:rFonts w:eastAsia="Book Antiqua" w:cs="Arial" w:ascii="Arial" w:hAnsi="Arial"/>
          <w:b/>
          <w:color w:val="385623"/>
          <w:lang w:val="el-GR"/>
        </w:rPr>
        <w:tab/>
        <w:t xml:space="preserve"> </w:t>
      </w:r>
    </w:p>
    <w:p>
      <w:pPr>
        <w:pStyle w:val="1"/>
        <w:numPr>
          <w:ilvl w:val="0"/>
          <w:numId w:val="0"/>
        </w:numPr>
        <w:ind w:left="583" w:hanging="0"/>
        <w:rPr>
          <w:rFonts w:ascii="Arial" w:hAnsi="Arial" w:cs="Arial"/>
          <w:sz w:val="24"/>
          <w:szCs w:val="24"/>
        </w:rPr>
      </w:pPr>
      <w:bookmarkStart w:id="1" w:name="_Toc21027"/>
      <w:r>
        <w:rPr>
          <w:rFonts w:cs="Arial" w:ascii="Arial" w:hAnsi="Arial"/>
          <w:sz w:val="24"/>
          <w:szCs w:val="24"/>
        </w:rPr>
        <w:t xml:space="preserve">Εισαγωγή  </w:t>
      </w:r>
      <w:bookmarkEnd w:id="1"/>
    </w:p>
    <w:p>
      <w:pPr>
        <w:pStyle w:val="Normal"/>
        <w:spacing w:before="0" w:after="351"/>
        <w:ind w:left="583" w:right="802" w:hanging="0"/>
        <w:rPr>
          <w:rFonts w:ascii="Arial" w:hAnsi="Arial" w:cs="Arial"/>
          <w:lang w:val="el-GR"/>
        </w:rPr>
      </w:pPr>
      <w:r>
        <w:rPr>
          <w:rFonts w:cs="Arial" w:ascii="Arial" w:hAnsi="Arial"/>
          <w:lang w:val="el-GR"/>
        </w:rPr>
        <w:t xml:space="preserve">Η προστασία του περιβάλλοντος είναι ένα μείζον θέμα που απασχολεί τις τελευταίες δεκαετίες τις πληθυσμιακά και βιομηχανικά αναπτυγμένες και αναπτυσσόμενες χώρες σε όλο τον κόσμο. Η ερευνητική ομάδα του Πανεπιστημίου Θεσσαλίας </w:t>
      </w:r>
      <w:r>
        <w:rPr>
          <w:rFonts w:cs="Arial" w:ascii="Arial" w:hAnsi="Arial"/>
        </w:rPr>
        <w:t>GreenYourAir</w:t>
      </w:r>
      <w:r>
        <w:rPr>
          <w:rFonts w:cs="Arial" w:ascii="Arial" w:hAnsi="Arial"/>
          <w:lang w:val="el-GR"/>
        </w:rPr>
        <w:t xml:space="preserve"> αποτελούμενη  από επιστήμονες μηχανικούς και επιστήμονες ιατρούς έχει ως κύρια δράση της το σχεδιασμό και την υλοποίηση ενός δικτύου καταγραφής της ποιότητας του αέρα στην πόλη του Βόλου με σκοπό τη μελέτη της ποιότητας του αέρα, την προστασία των ευπαθών ομάδων, τον επιμερισμό των πηγών ρύπανσης, τη μελέτη των επιπτώσεων στην υγεία των πολιτών και την εύρεση καλών πρακτικών για τη βελτίωση της ποιότητας του αέρα.  Το παρόν κείμενο  είναι μια συνοπτική έκθεση των αποτελεσμάτων της πρώτης επίσημης ετήσιας περιόδου λειτουργίας του δικτύου καταγραφής της ποιότητας του αέρα στην πόλη του Βόλου. </w:t>
      </w:r>
    </w:p>
    <w:p>
      <w:pPr>
        <w:pStyle w:val="1"/>
        <w:ind w:left="1005" w:hanging="432"/>
        <w:rPr>
          <w:rFonts w:ascii="Arial" w:hAnsi="Arial" w:cs="Arial"/>
          <w:sz w:val="24"/>
          <w:szCs w:val="24"/>
        </w:rPr>
      </w:pPr>
      <w:bookmarkStart w:id="2" w:name="_Toc21028"/>
      <w:r>
        <w:rPr>
          <w:rFonts w:cs="Arial" w:ascii="Arial" w:hAnsi="Arial"/>
          <w:sz w:val="24"/>
          <w:szCs w:val="24"/>
        </w:rPr>
        <w:t xml:space="preserve">Ετήσιες μετρήσεις </w:t>
      </w:r>
      <w:bookmarkEnd w:id="2"/>
    </w:p>
    <w:p>
      <w:pPr>
        <w:pStyle w:val="Normal"/>
        <w:spacing w:before="0" w:after="168"/>
        <w:ind w:left="583" w:right="802" w:hanging="0"/>
        <w:rPr>
          <w:rFonts w:ascii="Arial" w:hAnsi="Arial" w:cs="Arial"/>
          <w:lang w:val="el-GR"/>
        </w:rPr>
      </w:pPr>
      <w:r>
        <w:rPr>
          <w:rFonts w:cs="Arial" w:ascii="Arial" w:hAnsi="Arial"/>
          <w:lang w:val="el-GR"/>
        </w:rPr>
        <w:t xml:space="preserve">Η πρώτη δράση της ερευνητικής ομάδας </w:t>
      </w:r>
      <w:r>
        <w:rPr>
          <w:rFonts w:cs="Arial" w:ascii="Arial" w:hAnsi="Arial"/>
        </w:rPr>
        <w:t>GreenYourAir</w:t>
      </w:r>
      <w:r>
        <w:rPr>
          <w:rFonts w:cs="Arial" w:ascii="Arial" w:hAnsi="Arial"/>
          <w:lang w:val="el-GR"/>
        </w:rPr>
        <w:t xml:space="preserve"> ήταν ο σχεδιασμός και η υλοποίηση ενός δικτύου μετρητών καταγραφής της ποιότητας του αέρα στην πόλη του Βόλου. Ο σχεδιασμός του δικτύου περιλαμβάνει τη δημιουργία μετρητικών μονάδων μικροσωματιδίων </w:t>
      </w:r>
      <w:r>
        <w:rPr>
          <w:rFonts w:cs="Arial" w:ascii="Arial" w:hAnsi="Arial"/>
        </w:rPr>
        <w:t>PM</w:t>
      </w:r>
      <w:r>
        <w:rPr>
          <w:rFonts w:cs="Arial" w:ascii="Arial" w:hAnsi="Arial"/>
          <w:lang w:val="el-GR"/>
        </w:rPr>
        <w:t xml:space="preserve">2.5 (αιωρούμενα σωματίδια μεγέθους έως 2.5 μικρόμετρα) και το βέλτιστο προσδιορισμό των σημείων τοποθέτησης των μονάδων αυτών. </w:t>
      </w:r>
    </w:p>
    <w:p>
      <w:pPr>
        <w:pStyle w:val="Normal"/>
        <w:spacing w:before="0" w:after="329"/>
        <w:ind w:left="583" w:right="802" w:hanging="0"/>
        <w:rPr>
          <w:rFonts w:ascii="Arial" w:hAnsi="Arial" w:cs="Arial"/>
          <w:lang w:val="el-GR"/>
        </w:rPr>
      </w:pPr>
      <w:r>
        <w:rPr>
          <w:rFonts w:cs="Arial" w:ascii="Arial" w:hAnsi="Arial"/>
          <w:lang w:val="el-GR"/>
        </w:rPr>
        <w:t>Ως αιωρούμενο σωματίδιο χαρακτηρίζεται κάθε σώμα στερεής ή υγρής κατάστασης (με εξαίρεση το νερό) το οποίο αιωρείται στον ατμοσφαιρικό αέρα εξαιτίας του πολύ μικρού μεγέθους του. Τα αιωρούμενα σωματίδια έχουν διάμετρο που κυμαίνεται μεταξύ των τιμών 0,0002μ</w:t>
      </w:r>
      <w:r>
        <w:rPr>
          <w:rFonts w:cs="Arial" w:ascii="Arial" w:hAnsi="Arial"/>
        </w:rPr>
        <w:t>m</w:t>
      </w:r>
      <w:r>
        <w:rPr>
          <w:rFonts w:cs="Arial" w:ascii="Arial" w:hAnsi="Arial"/>
          <w:lang w:val="el-GR"/>
        </w:rPr>
        <w:t>-500μ</w:t>
      </w:r>
      <w:r>
        <w:rPr>
          <w:rFonts w:cs="Arial" w:ascii="Arial" w:hAnsi="Arial"/>
        </w:rPr>
        <w:t>m</w:t>
      </w:r>
      <w:r>
        <w:rPr>
          <w:rFonts w:cs="Arial" w:ascii="Arial" w:hAnsi="Arial"/>
          <w:lang w:val="el-GR"/>
        </w:rPr>
        <w:t>. Δεν αποτελούν έναν ενιαίο ρύπο, αλλά μία σύνθεση πολλών ρύπων. Ενδεικτικά, η σκόνη, ο καπνός και η αιωρούμενη τέφρα μπορούν να θεωρηθούν μερικά παραδείγματα τέτοιων σωματιδίων. Ο ανθρώπινος οργανισμός δεν μπορεί να εισπνεύσει σωματίδια διαμέτρου μεγαλύτερης των 100μ</w:t>
      </w:r>
      <w:r>
        <w:rPr>
          <w:rFonts w:cs="Arial" w:ascii="Arial" w:hAnsi="Arial"/>
        </w:rPr>
        <w:t>m</w:t>
      </w:r>
      <w:r>
        <w:rPr>
          <w:rFonts w:cs="Arial" w:ascii="Arial" w:hAnsi="Arial"/>
          <w:lang w:val="el-GR"/>
        </w:rPr>
        <w:t xml:space="preserve"> και μάλιστα μόνο τα σωματίδια με διάμετρο μικρότερη των 11μ</w:t>
      </w:r>
      <w:r>
        <w:rPr>
          <w:rFonts w:cs="Arial" w:ascii="Arial" w:hAnsi="Arial"/>
        </w:rPr>
        <w:t>m</w:t>
      </w:r>
      <w:r>
        <w:rPr>
          <w:rFonts w:cs="Arial" w:ascii="Arial" w:hAnsi="Arial"/>
          <w:lang w:val="el-GR"/>
        </w:rPr>
        <w:t xml:space="preserve"> εισέρχονται στους πνεύμονες και προκαλούν ουσιαστική ζημία.  Το  γεγονός αυτό οδήγησε την επιστημονική κοινότητα να εστιάσει το ενδιαφέρον της στην κατασκευή συσκευών και στην ανάπτυξη ειδικών μεθόδων παρακολούθησης των συγκεντρώσεων των σωματιδίων. Τα αιωρούμενα σωματίδια διαμέτρου μικρότερης των 2,5μ</w:t>
      </w:r>
      <w:r>
        <w:rPr>
          <w:rFonts w:cs="Arial" w:ascii="Arial" w:hAnsi="Arial"/>
        </w:rPr>
        <w:t>m</w:t>
      </w:r>
      <w:r>
        <w:rPr>
          <w:rFonts w:cs="Arial" w:ascii="Arial" w:hAnsi="Arial"/>
          <w:lang w:val="el-GR"/>
        </w:rPr>
        <w:t xml:space="preserve"> αναφέρονται ως λεπτόκοκκα και είναι αυτά που προκαλούν τις σημαντικότερες βλάβες στον ανθρώπινο οργανισμό. </w:t>
      </w:r>
    </w:p>
    <w:p>
      <w:pPr>
        <w:pStyle w:val="2"/>
        <w:ind w:left="1149" w:hanging="576"/>
        <w:rPr>
          <w:rFonts w:ascii="Arial" w:hAnsi="Arial" w:cs="Arial"/>
          <w:sz w:val="24"/>
          <w:szCs w:val="24"/>
        </w:rPr>
      </w:pPr>
      <w:bookmarkStart w:id="3" w:name="_Toc21029"/>
      <w:r>
        <w:rPr>
          <w:rFonts w:cs="Arial" w:ascii="Arial" w:hAnsi="Arial"/>
          <w:sz w:val="24"/>
          <w:szCs w:val="24"/>
        </w:rPr>
        <w:t xml:space="preserve">Μετρητικές μονάδες PM2.5 / GreenYourAir-1178 </w:t>
      </w:r>
      <w:bookmarkEnd w:id="3"/>
    </w:p>
    <w:p>
      <w:pPr>
        <w:pStyle w:val="Normal"/>
        <w:ind w:left="583" w:right="802" w:hanging="0"/>
        <w:rPr>
          <w:rFonts w:ascii="Arial" w:hAnsi="Arial" w:cs="Arial"/>
          <w:lang w:val="el-GR"/>
        </w:rPr>
      </w:pPr>
      <w:r>
        <w:rPr>
          <w:rFonts w:cs="Arial" w:ascii="Arial" w:hAnsi="Arial"/>
          <w:lang w:val="el-GR"/>
        </w:rPr>
        <w:t xml:space="preserve">Η μέτρηση των σωματιδίων </w:t>
      </w:r>
      <w:r>
        <w:rPr>
          <w:rFonts w:cs="Arial" w:ascii="Arial" w:hAnsi="Arial"/>
        </w:rPr>
        <w:t>PM</w:t>
      </w:r>
      <w:r>
        <w:rPr>
          <w:rFonts w:cs="Arial" w:ascii="Arial" w:hAnsi="Arial"/>
          <w:lang w:val="el-GR"/>
        </w:rPr>
        <w:t xml:space="preserve">2.5 αποτελεί μία πιο περίπλοκη διαδικασία σε σχέση με τους υπόλοιπους ρύπους λόγω της ιδιομορφίας και της ποικιλίας των </w:t>
      </w:r>
      <w:r>
        <w:rPr>
          <w:rFonts w:cs="Arial" w:ascii="Arial" w:hAnsi="Arial"/>
        </w:rPr>
        <w:t>PMx</w:t>
      </w:r>
      <w:r>
        <w:rPr>
          <w:rFonts w:cs="Arial" w:ascii="Arial" w:hAnsi="Arial"/>
          <w:lang w:val="el-GR"/>
        </w:rPr>
        <w:t xml:space="preserve">. Υπάρχουν πολλές μέθοδοι για τον υπολογισμό της συγκέντρωσης των </w:t>
      </w:r>
      <w:r>
        <w:rPr>
          <w:rFonts w:cs="Arial" w:ascii="Arial" w:hAnsi="Arial"/>
        </w:rPr>
        <w:t>PMx</w:t>
      </w:r>
      <w:r>
        <w:rPr>
          <w:rFonts w:cs="Arial" w:ascii="Arial" w:hAnsi="Arial"/>
          <w:lang w:val="el-GR"/>
        </w:rPr>
        <w:t xml:space="preserve">. Οι δύο από τις πιο γνωστές μεθόδους στις μέρες μας είναι: Ι)Βαρυμετρικές μέθοδοι: Στις βαρυμετρικές μεθόδους, η συγκέντρωση μάζας σωματιδίων προσδιορίζεται με ζύγιση των φίλτρων πριν και μετά την περίοδο δειγματοληψίας, ΙΙ) Οπτικές μέθοδοι: Στις οπτικές μεθόδους ανίχνευσης, η μέτρηση στηρίζεται στην αλληλεπίδραση των σωματιδίων αερολύματος με ορατή, υπέρυθρη ή </w:t>
      </w:r>
      <w:r>
        <w:rPr>
          <w:rFonts w:cs="Arial" w:ascii="Arial" w:hAnsi="Arial"/>
        </w:rPr>
        <w:t>laser</w:t>
      </w:r>
      <w:r>
        <w:rPr>
          <w:rFonts w:cs="Arial" w:ascii="Arial" w:hAnsi="Arial"/>
          <w:lang w:val="el-GR"/>
        </w:rPr>
        <w:t xml:space="preserve"> ακτινοβολία και με βάση την θεωρία σκέδασης υπολογίζεται η ποσότητα και το μέγεθος των αιωρούμενων σωματιδίων.  </w:t>
      </w:r>
    </w:p>
    <w:p>
      <w:pPr>
        <w:pStyle w:val="Normal"/>
        <w:spacing w:before="0" w:after="168"/>
        <w:ind w:left="583" w:right="802" w:hanging="0"/>
        <w:rPr>
          <w:rFonts w:ascii="Arial" w:hAnsi="Arial" w:cs="Arial"/>
          <w:lang w:val="el-GR"/>
        </w:rPr>
      </w:pPr>
      <w:r>
        <w:rPr>
          <w:rFonts w:cs="Arial" w:ascii="Arial" w:hAnsi="Arial"/>
          <w:lang w:val="el-GR"/>
        </w:rPr>
        <w:t xml:space="preserve">Η παγκόσμια επιστημονική κοινότητα αναγνωρίζει ως επιστημονικά έγκυρες και τις δύο αυτές μεθόδους μέτρησης υπό την προϋπόθεση ότι εφαρμόζονται τηρώντας όλα τα επιστημονικά πρωτόκολλα ως αυτά έχουν οριστεί μέσα από σειρά πειραμάτων, ερευνητικών προγραμμάτων και επιστημονικών μελετών. Επιπλέον, προτείνει την παράλληλη χρήση αυτών μιας και η μία μέθοδος μπορεί να συμπληρώσει την άλλη.  </w:t>
      </w:r>
    </w:p>
    <w:p>
      <w:pPr>
        <w:pStyle w:val="Normal"/>
        <w:spacing w:before="0" w:after="329"/>
        <w:ind w:left="583" w:right="802" w:hanging="0"/>
        <w:rPr>
          <w:rFonts w:ascii="Arial" w:hAnsi="Arial" w:cs="Arial"/>
          <w:lang w:val="el-GR"/>
        </w:rPr>
      </w:pPr>
      <w:r>
        <w:rPr>
          <w:rFonts w:cs="Arial" w:ascii="Arial" w:hAnsi="Arial"/>
          <w:lang w:val="el-GR"/>
        </w:rPr>
        <w:t xml:space="preserve">Η ερευνητική ομάδα </w:t>
      </w:r>
      <w:r>
        <w:rPr>
          <w:rFonts w:cs="Arial" w:ascii="Arial" w:hAnsi="Arial"/>
        </w:rPr>
        <w:t>GreenYourAir</w:t>
      </w:r>
      <w:r>
        <w:rPr>
          <w:rFonts w:cs="Arial" w:ascii="Arial" w:hAnsi="Arial"/>
          <w:lang w:val="el-GR"/>
        </w:rPr>
        <w:t xml:space="preserve"> έχει υιοθετήσει ως μέθοδο μέτρησης μια οπτική μέθοδο μέτρησης. Πιο συγκεκριμένα, στις μετρητικές μονάδες </w:t>
      </w:r>
      <w:r>
        <w:rPr>
          <w:rFonts w:cs="Arial" w:ascii="Arial" w:hAnsi="Arial"/>
        </w:rPr>
        <w:t>GreenYourAir</w:t>
      </w:r>
      <w:r>
        <w:rPr>
          <w:rFonts w:cs="Arial" w:ascii="Arial" w:hAnsi="Arial"/>
          <w:lang w:val="el-GR"/>
        </w:rPr>
        <w:t xml:space="preserve">-1178 εφαρμόζεται η ιδέα ότι η σκέδαση του φωτός εξαρτάται από τη συγκέντρωση των σωματιδίων, που θα συναντήσει το φως κατά τη διαδρομή του, καθώς και από τις φυσικές τους ιδιότητες. Έτσι, οι μετρητικές μονάδες </w:t>
      </w:r>
      <w:r>
        <w:rPr>
          <w:rFonts w:cs="Arial" w:ascii="Arial" w:hAnsi="Arial"/>
        </w:rPr>
        <w:t>GreenYourAir</w:t>
      </w:r>
      <w:r>
        <w:rPr>
          <w:rFonts w:cs="Arial" w:ascii="Arial" w:hAnsi="Arial"/>
          <w:lang w:val="el-GR"/>
        </w:rPr>
        <w:t xml:space="preserve">-1178 καταγράφουν το σκεδαζόμενο φως σε μια συγκεκριμένη κατεύθυνση και το μετατρέπουν σε σήμα ανάλογο της σωματιδιακής συγκέντρωσης. Στη συνέχεια, ένας κατάλληλα ρυθμισμένος  μικροεπεξεργαστής αναλύει τα σήματα και υπολογίζει τη συγκέντρωση μάζας με βάση το πλάτος των παλμών αφού πρώτα εφαρμοστεί ο κατάλληλος τρόπος βαθμονόμησης που λαμβάνει υπόψη διάφορους παράγοντες επηρεασμού όπως για παράδειγμα την υγρασία. Η διαδικασία βαθμονόμησης των μετρητικών μονάδων έγινε μετά από σειρά πειραμάτων πεδίου και με στοιχεία που συλλέχθηκαν και από άλλες μετρητικές μονάδες που χρησιμοποιούν είτε τη βαρυμετρική μέθοδο είτε την οπτική μέθοδο.  </w:t>
      </w:r>
    </w:p>
    <w:p>
      <w:pPr>
        <w:pStyle w:val="2"/>
        <w:ind w:left="1149" w:hanging="576"/>
        <w:rPr>
          <w:rFonts w:ascii="Arial" w:hAnsi="Arial" w:cs="Arial"/>
          <w:sz w:val="24"/>
          <w:szCs w:val="24"/>
        </w:rPr>
      </w:pPr>
      <w:bookmarkStart w:id="4" w:name="_Toc21030"/>
      <w:r>
        <w:rPr>
          <w:rFonts w:cs="Arial" w:ascii="Arial" w:hAnsi="Arial"/>
          <w:sz w:val="24"/>
          <w:szCs w:val="24"/>
        </w:rPr>
        <w:t xml:space="preserve">Εύρεση βέλτιστών σημείων τοποθέτησης μετρητικών μονάδων  </w:t>
      </w:r>
      <w:bookmarkEnd w:id="4"/>
    </w:p>
    <w:p>
      <w:pPr>
        <w:pStyle w:val="Normal"/>
        <w:spacing w:before="0" w:after="168"/>
        <w:ind w:left="583" w:right="802" w:hanging="0"/>
        <w:rPr>
          <w:rFonts w:ascii="Arial" w:hAnsi="Arial" w:cs="Arial"/>
          <w:lang w:val="el-GR"/>
        </w:rPr>
      </w:pPr>
      <w:r>
        <w:rPr>
          <w:rFonts w:cs="Arial" w:ascii="Arial" w:hAnsi="Arial"/>
          <w:lang w:val="el-GR"/>
        </w:rPr>
        <w:t xml:space="preserve">Οι μέθοδοι που χρησιμοποιούνται για τη βέλτιστη τοποθέτηση μετρητών αέριας ρύπανσης περιλαμβάνουν συλλογή και αξιοποίηση μετεωρολογικών και πληθυσμιακών δεδομένων καθώς και δεδομένων που σχετίζονται με οικιακούς, βιομηχανικούς και αστικούς ρύπους. Η σωστή επεξεργασία των στοιχείων αυτών συνθέτει το χάρτη επιβάρυνσης της ποιότητας του αέρα μιας περιοχής. </w:t>
      </w:r>
    </w:p>
    <w:p>
      <w:pPr>
        <w:pStyle w:val="Normal"/>
        <w:spacing w:before="0" w:after="166"/>
        <w:ind w:left="583" w:right="802" w:hanging="0"/>
        <w:rPr>
          <w:rFonts w:ascii="Arial" w:hAnsi="Arial" w:cs="Arial"/>
          <w:lang w:val="el-GR"/>
        </w:rPr>
      </w:pPr>
      <w:r>
        <w:rPr>
          <w:rFonts w:cs="Arial" w:ascii="Arial" w:hAnsi="Arial"/>
          <w:lang w:val="el-GR"/>
        </w:rPr>
        <w:t xml:space="preserve">Η πόλη του Βόλου αποτελεί την πρωτεύουσα του Νομού Μαγνησίας και τοποθετείται γεωγραφικά στην περιοχή της κεντρικής Ελλάδας. Ο Βόλος αποτελεί μία από τις μεγαλύτερες πόλεις και ένα από τα σημαντικότερα λιμάνια της Ελλάδας. Η έκταση του Δήμου είναι 387,14 </w:t>
      </w:r>
      <w:r>
        <w:rPr>
          <w:rFonts w:cs="Arial" w:ascii="Arial" w:hAnsi="Arial"/>
        </w:rPr>
        <w:t>km</w:t>
      </w:r>
      <w:r>
        <w:rPr>
          <w:rFonts w:cs="Arial" w:ascii="Arial" w:hAnsi="Arial"/>
          <w:vertAlign w:val="superscript"/>
          <w:lang w:val="el-GR"/>
        </w:rPr>
        <w:t>2</w:t>
      </w:r>
      <w:r>
        <w:rPr>
          <w:rFonts w:cs="Arial" w:ascii="Arial" w:hAnsi="Arial"/>
          <w:lang w:val="el-GR"/>
        </w:rPr>
        <w:t xml:space="preserve"> και ο πληθυσμός του ανέρχεται σε 86.046 κατοίκους, σύμφωνα με την απογραφή του 2011, ενώ ολόκληρο το πολεοδομικό συγκρότημα αριθμεί 144.449 κατοίκους.  </w:t>
      </w:r>
    </w:p>
    <w:p>
      <w:pPr>
        <w:pStyle w:val="Normal"/>
        <w:spacing w:before="0" w:after="166"/>
        <w:ind w:left="583" w:right="802" w:hanging="0"/>
        <w:rPr>
          <w:rFonts w:ascii="Arial" w:hAnsi="Arial" w:cs="Arial"/>
          <w:lang w:val="el-GR"/>
        </w:rPr>
      </w:pPr>
      <w:r>
        <w:rPr>
          <w:rFonts w:cs="Arial" w:ascii="Arial" w:hAnsi="Arial"/>
          <w:lang w:val="el-GR"/>
        </w:rPr>
        <w:t xml:space="preserve">Ο κύριος όγκος των βιομηχανικών-βιοτεχνικών μονάδων του Βόλου είναι εγκατεστημένος κατά μήκος του οδικού άξονα Βόλου-Βελεστίνου, όπου βρίσκονται δύο Βιομηχανικές Ζώνες (ΒΙ.ΠΕ. Α’ &amp; Β’). Στον ίδιο άξονα, είναι εγκατεστημένο και το εργοστάσιο Αρμάτων Μάχης (μονάδα 304 ΠΕΒ του Ελληνικού Στρατού). Μεγάλη βιομηχανική μονάδα αποτελεί και η Χαλυβουργία Βόλου με εγκαταστάσεις που αποτελούνται από την κύρια βιομηχανική μονάδα στο Βελεστίνο, το ελασματουργείο επιμηκών προϊόντων και το εργοστάσιο παραγωγής πλεγμάτων. Σημαντική βιομηχανική δραστηριότητα, εντοπίζεται επίσης στον παραλιακό δρόμο προς Αγριά και Ανατολικό Πήλιο, λόγω του εργοστασίου της ΑΓΕΤ. Τέλος, νότια της πόλης είναι εγκατεστημένο το εμπορευματικό και επιβατικό λιμάνι του Βόλου.  </w:t>
      </w:r>
    </w:p>
    <w:p>
      <w:pPr>
        <w:pStyle w:val="Normal"/>
        <w:spacing w:lineRule="auto" w:line="259"/>
        <w:ind w:left="588" w:hanging="0"/>
        <w:rPr>
          <w:rFonts w:ascii="Arial" w:hAnsi="Arial" w:cs="Arial"/>
          <w:lang w:val="el-GR"/>
        </w:rPr>
      </w:pPr>
      <w:r>
        <w:rPr>
          <w:rFonts w:cs="Arial" w:ascii="Arial" w:hAnsi="Arial"/>
          <w:lang w:val="el-GR"/>
        </w:rPr>
        <w:t xml:space="preserve"> </w:t>
      </w:r>
    </w:p>
    <w:p>
      <w:pPr>
        <w:pStyle w:val="Normal"/>
        <w:spacing w:before="0" w:after="219"/>
        <w:ind w:left="583" w:right="802" w:hanging="0"/>
        <w:rPr>
          <w:rFonts w:ascii="Arial" w:hAnsi="Arial" w:cs="Arial"/>
          <w:lang w:val="el-GR"/>
        </w:rPr>
      </w:pPr>
      <w:r>
        <w:rPr>
          <w:rFonts w:cs="Arial" w:ascii="Arial" w:hAnsi="Arial"/>
          <w:lang w:val="el-GR"/>
        </w:rPr>
        <w:t xml:space="preserve">Για το βέλτιστο προσδιορισμό των σημείων εγκατάστασης των μετρητικών μονάδων η ερευνητική ομάδα </w:t>
      </w:r>
      <w:r>
        <w:rPr>
          <w:rFonts w:cs="Arial" w:ascii="Arial" w:hAnsi="Arial"/>
        </w:rPr>
        <w:t>GreenYoruAir</w:t>
      </w:r>
      <w:r>
        <w:rPr>
          <w:rFonts w:cs="Arial" w:ascii="Arial" w:hAnsi="Arial"/>
          <w:lang w:val="el-GR"/>
        </w:rPr>
        <w:t xml:space="preserve"> ανέπτυξε ένα εργαλείο βελτιστοποίησης βασισμένο στις αρχές του μαθηματικού προγραμματισμού λαμβάνοντας υπόψη μια σειρά από κριτήρια:  </w:t>
      </w:r>
    </w:p>
    <w:p>
      <w:pPr>
        <w:pStyle w:val="Normal"/>
        <w:numPr>
          <w:ilvl w:val="0"/>
          <w:numId w:val="2"/>
        </w:numPr>
        <w:spacing w:lineRule="auto" w:line="247" w:before="0" w:after="56"/>
        <w:ind w:left="1308" w:right="802" w:hanging="360"/>
        <w:jc w:val="both"/>
        <w:rPr>
          <w:rFonts w:ascii="Arial" w:hAnsi="Arial" w:cs="Arial"/>
          <w:lang w:val="el-GR"/>
        </w:rPr>
      </w:pPr>
      <w:r>
        <w:rPr>
          <w:rFonts w:cs="Arial" w:ascii="Arial" w:hAnsi="Arial"/>
          <w:lang w:val="el-GR"/>
        </w:rPr>
        <w:t xml:space="preserve">Το πρώτο κριτήριο αφορά στο μέγεθος των δρόμων. Κάθε υποψήφιο σημείο για τοποθέτηση μετρητικής μονάδας αντιστοιχίζεται ένας συντελεστής βαρύτητας επιβάρυνσης της ποιότητας του αέρα. </w:t>
      </w:r>
    </w:p>
    <w:p>
      <w:pPr>
        <w:pStyle w:val="Normal"/>
        <w:numPr>
          <w:ilvl w:val="0"/>
          <w:numId w:val="2"/>
        </w:numPr>
        <w:spacing w:lineRule="auto" w:line="247" w:before="0" w:after="56"/>
        <w:ind w:left="1308" w:right="802" w:hanging="360"/>
        <w:jc w:val="both"/>
        <w:rPr>
          <w:rFonts w:ascii="Arial" w:hAnsi="Arial" w:cs="Arial"/>
          <w:lang w:val="el-GR"/>
        </w:rPr>
      </w:pPr>
      <w:r>
        <w:rPr>
          <w:rFonts w:cs="Arial" w:ascii="Arial" w:hAnsi="Arial"/>
          <w:lang w:val="el-GR"/>
        </w:rPr>
        <w:t xml:space="preserve">Το δεύτερο κριτήριο αφορά στο κομμάτι της δόμησης και συνδέεται με τον βαθμό που μπορεί να επηρεάσει, για παράδειγμα,  η ύπαρξη οικοδομών μεγάλου ύψους ή η απουσία αυτών σε πιο αραιοκατοικημένες περιοχές, το φυσικό αερισμό της περιοχής γύρω από το σημείο που εξετάζεται  κάθε φορά.  </w:t>
      </w:r>
    </w:p>
    <w:p>
      <w:pPr>
        <w:pStyle w:val="Normal"/>
        <w:numPr>
          <w:ilvl w:val="0"/>
          <w:numId w:val="2"/>
        </w:numPr>
        <w:spacing w:lineRule="auto" w:line="247" w:before="0" w:after="56"/>
        <w:ind w:left="1308" w:right="802" w:hanging="360"/>
        <w:jc w:val="both"/>
        <w:rPr>
          <w:rFonts w:ascii="Arial" w:hAnsi="Arial" w:cs="Arial"/>
          <w:lang w:val="el-GR"/>
        </w:rPr>
      </w:pPr>
      <w:r>
        <w:rPr>
          <w:rFonts w:cs="Arial" w:ascii="Arial" w:hAnsi="Arial"/>
          <w:lang w:val="el-GR"/>
        </w:rPr>
        <w:t xml:space="preserve">Το τρίτο κριτήριο που εντάσσεται στη γενικότερη κατηγορία της οικιακής θέρμανσης αφορά την ποσότητα σε </w:t>
      </w:r>
      <w:r>
        <w:rPr>
          <w:rFonts w:cs="Arial" w:ascii="Arial" w:hAnsi="Arial"/>
        </w:rPr>
        <w:t>kcal</w:t>
      </w:r>
      <w:r>
        <w:rPr>
          <w:rFonts w:cs="Arial" w:ascii="Arial" w:hAnsi="Arial"/>
          <w:lang w:val="el-GR"/>
        </w:rPr>
        <w:t xml:space="preserve"> ενέργειας που καταναλώνεται κατά μέσο όρο για οικιακή θέρμανση σε μία συγκεκριμένη περιοχή του Βόλου. </w:t>
      </w:r>
    </w:p>
    <w:p>
      <w:pPr>
        <w:pStyle w:val="Normal"/>
        <w:numPr>
          <w:ilvl w:val="0"/>
          <w:numId w:val="2"/>
        </w:numPr>
        <w:spacing w:lineRule="auto" w:line="247" w:before="0" w:after="56"/>
        <w:ind w:left="1308" w:right="802" w:hanging="360"/>
        <w:jc w:val="both"/>
        <w:rPr>
          <w:rFonts w:ascii="Arial" w:hAnsi="Arial" w:cs="Arial"/>
          <w:lang w:val="el-GR"/>
        </w:rPr>
      </w:pPr>
      <w:r>
        <w:rPr>
          <w:rFonts w:cs="Arial" w:ascii="Arial" w:hAnsi="Arial"/>
          <w:lang w:val="el-GR"/>
        </w:rPr>
        <w:t xml:space="preserve">Το τέταρτο κριτήριο αφορά στις αποστάσεις κάθε υποψήφιου σημείου από τις δυο περιοχές που υπάρχει σημαντική βιομηχανική δραστηριότητα. </w:t>
      </w:r>
    </w:p>
    <w:p>
      <w:pPr>
        <w:pStyle w:val="Normal"/>
        <w:numPr>
          <w:ilvl w:val="0"/>
          <w:numId w:val="2"/>
        </w:numPr>
        <w:spacing w:lineRule="auto" w:line="247" w:before="0" w:after="149"/>
        <w:ind w:left="1308" w:right="802" w:hanging="360"/>
        <w:jc w:val="both"/>
        <w:rPr>
          <w:rFonts w:ascii="Arial" w:hAnsi="Arial" w:cs="Arial"/>
          <w:lang w:val="el-GR"/>
        </w:rPr>
      </w:pPr>
      <w:r>
        <w:rPr>
          <w:rFonts w:cs="Arial" w:ascii="Arial" w:hAnsi="Arial"/>
          <w:lang w:val="el-GR"/>
        </w:rPr>
        <w:t xml:space="preserve">Το πέμπτο κριτήριο περιλαμβάνει την ένταση και κατεύθυνση του ανέμου.  </w:t>
      </w:r>
    </w:p>
    <w:p>
      <w:pPr>
        <w:pStyle w:val="Normal"/>
        <w:spacing w:before="0" w:after="119"/>
        <w:ind w:left="583" w:right="802" w:hanging="0"/>
        <w:rPr>
          <w:rFonts w:ascii="Arial" w:hAnsi="Arial" w:cs="Arial"/>
        </w:rPr>
      </w:pPr>
      <w:r>
        <w:rPr>
          <w:rFonts w:cs="Arial" w:ascii="Arial" w:hAnsi="Arial"/>
          <w:lang w:val="el-GR"/>
        </w:rPr>
        <w:t xml:space="preserve">Η μελέτη προσδιόρισε για το πολεοδομικό συγκρότημα του Βόλου, ότι συνολικά 12 μετρητικές μονάδες θα πρέπει να τοποθετηθούν σε 12 διακριτά σημεία. </w:t>
      </w:r>
      <w:r>
        <w:rPr>
          <w:rFonts w:cs="Arial" w:ascii="Arial" w:hAnsi="Arial"/>
        </w:rPr>
        <w:t xml:space="preserve">Η χωρομέτρηση αυτών φαίνεται στο παρακάτω χάρτη: </w:t>
      </w:r>
    </w:p>
    <w:p>
      <w:pPr>
        <w:pStyle w:val="Normal"/>
        <w:spacing w:lineRule="auto" w:line="259" w:before="0" w:after="92"/>
        <w:ind w:right="1296" w:hanging="0"/>
        <w:jc w:val="right"/>
        <w:rPr>
          <w:rFonts w:ascii="Arial" w:hAnsi="Arial" w:cs="Arial"/>
        </w:rPr>
      </w:pPr>
      <w:r>
        <w:rPr/>
        <w:drawing>
          <wp:inline distT="0" distB="0" distL="0" distR="0">
            <wp:extent cx="5043170" cy="3456305"/>
            <wp:effectExtent l="0" t="0" r="0" b="0"/>
            <wp:docPr id="3" name="Picture 8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15" descr=""/>
                    <pic:cNvPicPr>
                      <a:picLocks noChangeAspect="1" noChangeArrowheads="1"/>
                    </pic:cNvPicPr>
                  </pic:nvPicPr>
                  <pic:blipFill>
                    <a:blip r:embed="rId5"/>
                    <a:stretch>
                      <a:fillRect/>
                    </a:stretch>
                  </pic:blipFill>
                  <pic:spPr bwMode="auto">
                    <a:xfrm>
                      <a:off x="0" y="0"/>
                      <a:ext cx="5043170" cy="3456305"/>
                    </a:xfrm>
                    <a:prstGeom prst="rect">
                      <a:avLst/>
                    </a:prstGeom>
                  </pic:spPr>
                </pic:pic>
              </a:graphicData>
            </a:graphic>
          </wp:inline>
        </w:drawing>
      </w:r>
      <w:r>
        <w:rPr>
          <w:rFonts w:cs="Arial" w:ascii="Arial" w:hAnsi="Arial"/>
        </w:rPr>
        <w:t xml:space="preserve"> </w:t>
      </w:r>
    </w:p>
    <w:p>
      <w:pPr>
        <w:pStyle w:val="Normal"/>
        <w:spacing w:lineRule="auto" w:line="259" w:before="0" w:after="155"/>
        <w:ind w:left="588" w:hanging="0"/>
        <w:rPr>
          <w:rFonts w:ascii="Arial" w:hAnsi="Arial" w:cs="Arial"/>
        </w:rPr>
      </w:pPr>
      <w:r>
        <w:rPr>
          <w:rFonts w:cs="Arial" w:ascii="Arial" w:hAnsi="Arial"/>
        </w:rPr>
        <w:t xml:space="preserve"> </w:t>
      </w:r>
    </w:p>
    <w:p>
      <w:pPr>
        <w:pStyle w:val="Normal"/>
        <w:spacing w:lineRule="auto" w:line="259"/>
        <w:ind w:left="588" w:hanging="0"/>
        <w:rPr>
          <w:rFonts w:ascii="Arial" w:hAnsi="Arial" w:cs="Arial"/>
        </w:rPr>
      </w:pPr>
      <w:r>
        <w:rPr>
          <w:rFonts w:cs="Arial" w:ascii="Arial" w:hAnsi="Arial"/>
        </w:rPr>
        <w:t xml:space="preserve"> </w:t>
      </w:r>
    </w:p>
    <w:p>
      <w:pPr>
        <w:pStyle w:val="1"/>
        <w:spacing w:before="0" w:after="250"/>
        <w:ind w:left="1005" w:hanging="432"/>
        <w:rPr>
          <w:rFonts w:ascii="Arial" w:hAnsi="Arial" w:cs="Arial"/>
          <w:sz w:val="24"/>
          <w:szCs w:val="24"/>
        </w:rPr>
      </w:pPr>
      <w:bookmarkStart w:id="5" w:name="_Toc21031"/>
      <w:r>
        <w:rPr>
          <w:rFonts w:cs="Arial" w:ascii="Arial" w:hAnsi="Arial"/>
          <w:sz w:val="24"/>
          <w:szCs w:val="24"/>
        </w:rPr>
        <w:t xml:space="preserve">Αποτελέσματα μετρήσεων </w:t>
      </w:r>
      <w:bookmarkEnd w:id="5"/>
    </w:p>
    <w:p>
      <w:pPr>
        <w:pStyle w:val="2"/>
        <w:ind w:left="1149" w:hanging="576"/>
        <w:rPr>
          <w:rFonts w:ascii="Arial" w:hAnsi="Arial" w:cs="Arial"/>
          <w:sz w:val="24"/>
          <w:szCs w:val="24"/>
        </w:rPr>
      </w:pPr>
      <w:bookmarkStart w:id="6" w:name="_Toc21032"/>
      <w:r>
        <w:rPr>
          <w:rFonts w:cs="Arial" w:ascii="Arial" w:hAnsi="Arial"/>
          <w:sz w:val="24"/>
          <w:szCs w:val="24"/>
        </w:rPr>
        <w:t xml:space="preserve">Εισαγωγή  </w:t>
      </w:r>
      <w:bookmarkEnd w:id="6"/>
    </w:p>
    <w:p>
      <w:pPr>
        <w:pStyle w:val="Normal"/>
        <w:spacing w:before="0" w:after="168"/>
        <w:ind w:left="583" w:right="802" w:hanging="0"/>
        <w:rPr>
          <w:rFonts w:ascii="Arial" w:hAnsi="Arial" w:cs="Arial"/>
          <w:lang w:val="el-GR"/>
        </w:rPr>
      </w:pPr>
      <w:r>
        <w:rPr>
          <w:rFonts w:cs="Arial" w:ascii="Arial" w:hAnsi="Arial"/>
          <w:lang w:val="el-GR"/>
        </w:rPr>
        <w:t xml:space="preserve">Η ερευνητική ομάδα </w:t>
      </w:r>
      <w:r>
        <w:rPr>
          <w:rFonts w:cs="Arial" w:ascii="Arial" w:hAnsi="Arial"/>
        </w:rPr>
        <w:t>GreenYourAir</w:t>
      </w:r>
      <w:r>
        <w:rPr>
          <w:rFonts w:cs="Arial" w:ascii="Arial" w:hAnsi="Arial"/>
          <w:lang w:val="el-GR"/>
        </w:rPr>
        <w:t xml:space="preserve"> όρισε ως περίοδο αναφοράς της μελέτης από 01/03/19 ως 29/02/20. Συνολικά, για την μελέτη χρησιμοποιήθηκαν πάνω από 10.500.000 στοιχεία για την εξαγωγή των τελικών συμπερασμάτων.  </w:t>
      </w:r>
    </w:p>
    <w:p>
      <w:pPr>
        <w:pStyle w:val="Normal"/>
        <w:spacing w:before="0" w:after="331"/>
        <w:ind w:left="583" w:right="802" w:hanging="0"/>
        <w:rPr>
          <w:rFonts w:ascii="Arial" w:hAnsi="Arial" w:cs="Arial"/>
          <w:lang w:val="el-GR"/>
        </w:rPr>
      </w:pPr>
      <w:r>
        <w:rPr>
          <w:rFonts w:cs="Arial" w:ascii="Arial" w:hAnsi="Arial"/>
          <w:lang w:val="el-GR"/>
        </w:rPr>
        <w:t xml:space="preserve">Το πρώτο στοιχείο που προσδιορίστηκε είναι ο ετήσιος μέσος όρος των επιπέδων των </w:t>
      </w:r>
      <w:r>
        <w:rPr>
          <w:rFonts w:cs="Arial" w:ascii="Arial" w:hAnsi="Arial"/>
        </w:rPr>
        <w:t>PM</w:t>
      </w:r>
      <w:r>
        <w:rPr>
          <w:rFonts w:cs="Arial" w:ascii="Arial" w:hAnsi="Arial"/>
          <w:lang w:val="el-GR"/>
        </w:rPr>
        <w:t>2.5. Ο μέσος όρος των αιωρούμενων σωματιδίων διαμέτρου έως 2,5 μικρόμετρα (</w:t>
      </w:r>
      <w:r>
        <w:rPr>
          <w:rFonts w:cs="Arial" w:ascii="Arial" w:hAnsi="Arial"/>
        </w:rPr>
        <w:t>PM</w:t>
      </w:r>
      <w:r>
        <w:rPr>
          <w:rFonts w:cs="Arial" w:ascii="Arial" w:hAnsi="Arial"/>
          <w:lang w:val="el-GR"/>
        </w:rPr>
        <w:t>2.5) για την δωδεκάμηνη περίοδο από 01/03/2019 ως και 29/02/2020 ανήλθε σε 30,03μ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με ετήσιο προτεινόμενο όριο βάση του Παγκόσμιου Οργανισμού Υγείας και στόχο της ΕΕ για τα επόμενα 5 χρόνια τα 10 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και με ετήσιο όριο βάσει της ελληνικής νομοθεσίας τα 25 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Αυτό μεταφράζεται σε μια υπέρβαση 200,3% σε ότι αφορά τα όρια που προτείνει ο παγκόσμιος οργανισμός υγείας  και 20,12% σε ότι αφορά τα όρια που έχει θεσπίσει η ελληνική νομοθεσία.  </w:t>
      </w:r>
    </w:p>
    <w:p>
      <w:pPr>
        <w:pStyle w:val="2"/>
        <w:ind w:left="1149" w:hanging="576"/>
        <w:rPr>
          <w:rFonts w:ascii="Arial" w:hAnsi="Arial" w:cs="Arial"/>
          <w:sz w:val="24"/>
          <w:szCs w:val="24"/>
        </w:rPr>
      </w:pPr>
      <w:bookmarkStart w:id="7" w:name="_Toc21033"/>
      <w:r>
        <w:rPr>
          <w:rFonts w:cs="Arial" w:ascii="Arial" w:hAnsi="Arial"/>
          <w:sz w:val="24"/>
          <w:szCs w:val="24"/>
        </w:rPr>
        <w:t xml:space="preserve">Κατανομή στους μήνες αναφοράς </w:t>
      </w:r>
      <w:bookmarkEnd w:id="7"/>
    </w:p>
    <w:p>
      <w:pPr>
        <w:pStyle w:val="Normal"/>
        <w:spacing w:before="0" w:after="10"/>
        <w:ind w:left="583" w:right="802" w:hanging="0"/>
        <w:rPr>
          <w:rFonts w:ascii="Arial" w:hAnsi="Arial" w:cs="Arial"/>
          <w:lang w:val="el-GR"/>
        </w:rPr>
      </w:pPr>
      <w:r>
        <w:rPr>
          <w:rFonts w:cs="Arial" w:ascii="Arial" w:hAnsi="Arial"/>
          <w:lang w:val="el-GR"/>
        </w:rPr>
        <w:t>Ο ετήσιος μέσος όρος των 30,03 μ</w:t>
      </w:r>
      <w:r>
        <w:rPr>
          <w:rFonts w:cs="Arial" w:ascii="Arial" w:hAnsi="Arial"/>
        </w:rPr>
        <w:t>g</w:t>
      </w:r>
      <w:r>
        <w:rPr>
          <w:rFonts w:cs="Arial" w:ascii="Arial" w:hAnsi="Arial"/>
          <w:lang w:val="el-GR"/>
        </w:rPr>
        <w:t>/</w:t>
      </w:r>
      <w:r>
        <w:rPr>
          <w:rFonts w:cs="Arial" w:ascii="Arial" w:hAnsi="Arial"/>
        </w:rPr>
        <w:t>m</w:t>
      </w:r>
      <w:r>
        <w:rPr>
          <w:rFonts w:cs="Arial" w:ascii="Arial" w:hAnsi="Arial"/>
          <w:lang w:val="el-GR"/>
        </w:rPr>
        <w:t xml:space="preserve">3 με τους επιμέρους μηνιαίους μέσους όρους, ελάχιστες και μέγιστες μέσες ημερήσιες τιμές και τυπικές αποκλίσεις, εμφανίζονται στον παρακάτω πίνακα: </w:t>
      </w:r>
    </w:p>
    <w:tbl>
      <w:tblPr>
        <w:tblStyle w:val="TableGrid"/>
        <w:tblW w:w="8284" w:type="dxa"/>
        <w:jc w:val="left"/>
        <w:tblInd w:w="596" w:type="dxa"/>
        <w:tblLayout w:type="fixed"/>
        <w:tblCellMar>
          <w:top w:w="35" w:type="dxa"/>
          <w:left w:w="0" w:type="dxa"/>
          <w:bottom w:w="0" w:type="dxa"/>
          <w:right w:w="3" w:type="dxa"/>
        </w:tblCellMar>
        <w:tblLook w:firstRow="1" w:noVBand="1" w:lastRow="0" w:firstColumn="1" w:lastColumn="0" w:noHBand="0" w:val="04a0"/>
      </w:tblPr>
      <w:tblGrid>
        <w:gridCol w:w="157"/>
        <w:gridCol w:w="1175"/>
        <w:gridCol w:w="623"/>
        <w:gridCol w:w="29"/>
        <w:gridCol w:w="133"/>
        <w:gridCol w:w="15"/>
        <w:gridCol w:w="69"/>
        <w:gridCol w:w="1076"/>
        <w:gridCol w:w="53"/>
        <w:gridCol w:w="115"/>
        <w:gridCol w:w="510"/>
        <w:gridCol w:w="37"/>
        <w:gridCol w:w="62"/>
        <w:gridCol w:w="131"/>
        <w:gridCol w:w="40"/>
        <w:gridCol w:w="55"/>
        <w:gridCol w:w="1059"/>
        <w:gridCol w:w="85"/>
        <w:gridCol w:w="73"/>
        <w:gridCol w:w="521"/>
        <w:gridCol w:w="53"/>
        <w:gridCol w:w="35"/>
        <w:gridCol w:w="134"/>
        <w:gridCol w:w="40"/>
        <w:gridCol w:w="26"/>
        <w:gridCol w:w="1094"/>
        <w:gridCol w:w="105"/>
        <w:gridCol w:w="619"/>
        <w:gridCol w:w="159"/>
      </w:tblGrid>
      <w:tr>
        <w:trPr>
          <w:trHeight w:val="167" w:hRule="atLeast"/>
        </w:trPr>
        <w:tc>
          <w:tcPr>
            <w:tcW w:w="157" w:type="dxa"/>
            <w:vMerge w:val="restart"/>
            <w:tcBorders>
              <w:bottom w:val="single" w:sz="2" w:space="0" w:color="D9D9D9"/>
            </w:tcBorders>
            <w:shd w:color="auto" w:fill="D9D9D9" w:val="clear"/>
            <w:vAlign w:val="center"/>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827" w:type="dxa"/>
            <w:gridSpan w:val="3"/>
            <w:tcBorders>
              <w:top w:val="single" w:sz="2" w:space="0" w:color="D4D4D4"/>
              <w:left w:val="single" w:sz="6" w:space="0" w:color="000000"/>
              <w:bottom w:val="single" w:sz="2" w:space="0" w:color="000000"/>
              <w:right w:val="single" w:sz="6" w:space="0" w:color="000000"/>
            </w:tcBorders>
          </w:tcPr>
          <w:p>
            <w:pPr>
              <w:pStyle w:val="Normal"/>
              <w:widowControl/>
              <w:spacing w:lineRule="auto" w:line="259" w:before="0" w:after="0"/>
              <w:ind w:left="8" w:hanging="0"/>
              <w:jc w:val="center"/>
              <w:rPr>
                <w:rFonts w:ascii="Arial" w:hAnsi="Arial" w:cs="Arial"/>
                <w:sz w:val="24"/>
                <w:szCs w:val="24"/>
              </w:rPr>
            </w:pPr>
            <w:r>
              <w:rPr>
                <w:rFonts w:eastAsia="Calibri" w:cs="Arial" w:ascii="Arial" w:hAnsi="Arial"/>
                <w:b/>
                <w:kern w:val="0"/>
                <w:sz w:val="24"/>
                <w:szCs w:val="24"/>
                <w:lang w:val="el-GR" w:eastAsia="el-GR" w:bidi="ar-SA"/>
              </w:rPr>
              <w:t>Μάρτιος 2019</w:t>
            </w:r>
          </w:p>
        </w:tc>
        <w:tc>
          <w:tcPr>
            <w:tcW w:w="217" w:type="dxa"/>
            <w:gridSpan w:val="3"/>
            <w:vMerge w:val="restart"/>
            <w:tcBorders>
              <w:bottom w:val="single" w:sz="2" w:space="0" w:color="D9D9D9"/>
            </w:tcBorders>
            <w:shd w:color="auto" w:fill="D9D9D9" w:val="clear"/>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853" w:type="dxa"/>
            <w:gridSpan w:val="6"/>
            <w:tcBorders>
              <w:top w:val="single" w:sz="2" w:space="0" w:color="D4D4D4"/>
              <w:left w:val="single" w:sz="6" w:space="0" w:color="000000"/>
              <w:bottom w:val="single" w:sz="2" w:space="0" w:color="000000"/>
              <w:right w:val="single" w:sz="6" w:space="0" w:color="000000"/>
            </w:tcBorders>
          </w:tcPr>
          <w:p>
            <w:pPr>
              <w:pStyle w:val="Normal"/>
              <w:widowControl/>
              <w:spacing w:lineRule="auto" w:line="259" w:before="0" w:after="0"/>
              <w:ind w:right="1" w:hanging="0"/>
              <w:jc w:val="center"/>
              <w:rPr>
                <w:rFonts w:ascii="Arial" w:hAnsi="Arial" w:cs="Arial"/>
                <w:sz w:val="24"/>
                <w:szCs w:val="24"/>
              </w:rPr>
            </w:pPr>
            <w:r>
              <w:rPr>
                <w:rFonts w:eastAsia="Calibri" w:cs="Arial" w:ascii="Arial" w:hAnsi="Arial"/>
                <w:b/>
                <w:kern w:val="0"/>
                <w:sz w:val="24"/>
                <w:szCs w:val="24"/>
                <w:lang w:val="el-GR" w:eastAsia="el-GR" w:bidi="ar-SA"/>
              </w:rPr>
              <w:t>Απρίλιος 2019</w:t>
            </w:r>
          </w:p>
        </w:tc>
        <w:tc>
          <w:tcPr>
            <w:tcW w:w="226" w:type="dxa"/>
            <w:gridSpan w:val="3"/>
            <w:vMerge w:val="restart"/>
            <w:tcBorders>
              <w:bottom w:val="single" w:sz="2" w:space="0" w:color="D9D9D9"/>
            </w:tcBorders>
            <w:shd w:color="auto" w:fill="D9D9D9" w:val="clear"/>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826" w:type="dxa"/>
            <w:gridSpan w:val="6"/>
            <w:tcBorders>
              <w:top w:val="single" w:sz="2" w:space="0" w:color="D4D4D4"/>
              <w:left w:val="single" w:sz="6" w:space="0" w:color="000000"/>
              <w:bottom w:val="single" w:sz="2" w:space="0" w:color="000000"/>
              <w:right w:val="single" w:sz="6" w:space="0" w:color="000000"/>
            </w:tcBorders>
          </w:tcPr>
          <w:p>
            <w:pPr>
              <w:pStyle w:val="Normal"/>
              <w:widowControl/>
              <w:spacing w:lineRule="auto" w:line="259" w:before="0" w:after="0"/>
              <w:ind w:left="7" w:hanging="0"/>
              <w:jc w:val="center"/>
              <w:rPr>
                <w:rFonts w:ascii="Arial" w:hAnsi="Arial" w:cs="Arial"/>
                <w:sz w:val="24"/>
                <w:szCs w:val="24"/>
              </w:rPr>
            </w:pPr>
            <w:r>
              <w:rPr>
                <w:rFonts w:eastAsia="Calibri" w:cs="Arial" w:ascii="Arial" w:hAnsi="Arial"/>
                <w:b/>
                <w:kern w:val="0"/>
                <w:sz w:val="24"/>
                <w:szCs w:val="24"/>
                <w:lang w:val="el-GR" w:eastAsia="el-GR" w:bidi="ar-SA"/>
              </w:rPr>
              <w:t>Μάιος 2019</w:t>
            </w:r>
          </w:p>
        </w:tc>
        <w:tc>
          <w:tcPr>
            <w:tcW w:w="200" w:type="dxa"/>
            <w:gridSpan w:val="3"/>
            <w:vMerge w:val="restart"/>
            <w:tcBorders>
              <w:bottom w:val="single" w:sz="2" w:space="0" w:color="D9D9D9"/>
            </w:tcBorders>
            <w:shd w:color="auto" w:fill="D9D9D9" w:val="clear"/>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818" w:type="dxa"/>
            <w:gridSpan w:val="3"/>
            <w:tcBorders>
              <w:top w:val="single" w:sz="2" w:space="0" w:color="D4D4D4"/>
              <w:left w:val="single" w:sz="6" w:space="0" w:color="000000"/>
              <w:bottom w:val="single" w:sz="2" w:space="0" w:color="000000"/>
              <w:right w:val="single" w:sz="6" w:space="0" w:color="000000"/>
            </w:tcBorders>
          </w:tcPr>
          <w:p>
            <w:pPr>
              <w:pStyle w:val="Normal"/>
              <w:widowControl/>
              <w:spacing w:lineRule="auto" w:line="259" w:before="0" w:after="0"/>
              <w:ind w:right="1" w:hanging="0"/>
              <w:jc w:val="center"/>
              <w:rPr>
                <w:rFonts w:ascii="Arial" w:hAnsi="Arial" w:cs="Arial"/>
                <w:sz w:val="24"/>
                <w:szCs w:val="24"/>
              </w:rPr>
            </w:pPr>
            <w:r>
              <w:rPr>
                <w:rFonts w:eastAsia="Calibri" w:cs="Arial" w:ascii="Arial" w:hAnsi="Arial"/>
                <w:b/>
                <w:kern w:val="0"/>
                <w:sz w:val="24"/>
                <w:szCs w:val="24"/>
                <w:lang w:val="el-GR" w:eastAsia="el-GR" w:bidi="ar-SA"/>
              </w:rPr>
              <w:t>Ιούνιος 2019</w:t>
            </w:r>
          </w:p>
        </w:tc>
        <w:tc>
          <w:tcPr>
            <w:tcW w:w="159" w:type="dxa"/>
            <w:vMerge w:val="restart"/>
            <w:tcBorders>
              <w:bottom w:val="single" w:sz="2" w:space="0" w:color="D9D9D9"/>
            </w:tcBorders>
            <w:shd w:color="auto" w:fill="D9D9D9" w:val="clear"/>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r>
      <w:tr>
        <w:trPr>
          <w:trHeight w:val="168" w:hRule="atLeast"/>
        </w:trPr>
        <w:tc>
          <w:tcPr>
            <w:tcW w:w="157"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75" w:type="dxa"/>
            <w:tcBorders>
              <w:top w:val="single" w:sz="2" w:space="0" w:color="000000"/>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Μ.Ο. Μήνα</w:t>
            </w:r>
          </w:p>
        </w:tc>
        <w:tc>
          <w:tcPr>
            <w:tcW w:w="652" w:type="dxa"/>
            <w:gridSpan w:val="2"/>
            <w:tcBorders>
              <w:top w:val="single" w:sz="2" w:space="0" w:color="000000"/>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39.58</w:t>
            </w:r>
          </w:p>
        </w:tc>
        <w:tc>
          <w:tcPr>
            <w:tcW w:w="217"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244" w:type="dxa"/>
            <w:gridSpan w:val="3"/>
            <w:tcBorders>
              <w:top w:val="single" w:sz="2" w:space="0" w:color="000000"/>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Μ.Ο. Μήνα</w:t>
            </w:r>
          </w:p>
        </w:tc>
        <w:tc>
          <w:tcPr>
            <w:tcW w:w="609" w:type="dxa"/>
            <w:gridSpan w:val="3"/>
            <w:tcBorders>
              <w:top w:val="single" w:sz="2" w:space="0" w:color="000000"/>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30.96</w:t>
            </w:r>
          </w:p>
        </w:tc>
        <w:tc>
          <w:tcPr>
            <w:tcW w:w="226"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217" w:type="dxa"/>
            <w:gridSpan w:val="3"/>
            <w:tcBorders>
              <w:top w:val="single" w:sz="2" w:space="0" w:color="000000"/>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Μ.Ο. Μήνα</w:t>
            </w:r>
          </w:p>
        </w:tc>
        <w:tc>
          <w:tcPr>
            <w:tcW w:w="609" w:type="dxa"/>
            <w:gridSpan w:val="3"/>
            <w:tcBorders>
              <w:top w:val="single" w:sz="2" w:space="0" w:color="000000"/>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14.27</w:t>
            </w:r>
          </w:p>
        </w:tc>
        <w:tc>
          <w:tcPr>
            <w:tcW w:w="200"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99" w:type="dxa"/>
            <w:gridSpan w:val="2"/>
            <w:tcBorders>
              <w:top w:val="single" w:sz="2" w:space="0" w:color="000000"/>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Μ.Ο. Μήνα</w:t>
            </w:r>
          </w:p>
        </w:tc>
        <w:tc>
          <w:tcPr>
            <w:tcW w:w="619" w:type="dxa"/>
            <w:tcBorders>
              <w:top w:val="single" w:sz="2" w:space="0" w:color="000000"/>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20.55</w:t>
            </w:r>
          </w:p>
        </w:tc>
        <w:tc>
          <w:tcPr>
            <w:tcW w:w="159"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r>
      <w:tr>
        <w:trPr>
          <w:trHeight w:val="168" w:hRule="atLeast"/>
        </w:trPr>
        <w:tc>
          <w:tcPr>
            <w:tcW w:w="157"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75" w:type="dxa"/>
            <w:tcBorders>
              <w:top w:val="single" w:sz="2" w:space="0" w:color="D4D4D4"/>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Max Μήνα</w:t>
            </w:r>
          </w:p>
        </w:tc>
        <w:tc>
          <w:tcPr>
            <w:tcW w:w="652" w:type="dxa"/>
            <w:gridSpan w:val="2"/>
            <w:tcBorders>
              <w:top w:val="single" w:sz="2" w:space="0" w:color="D4D4D4"/>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59.57</w:t>
            </w:r>
          </w:p>
        </w:tc>
        <w:tc>
          <w:tcPr>
            <w:tcW w:w="217"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244" w:type="dxa"/>
            <w:gridSpan w:val="3"/>
            <w:tcBorders>
              <w:top w:val="single" w:sz="2" w:space="0" w:color="D4D4D4"/>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Max Μήνα</w:t>
            </w:r>
          </w:p>
        </w:tc>
        <w:tc>
          <w:tcPr>
            <w:tcW w:w="609" w:type="dxa"/>
            <w:gridSpan w:val="3"/>
            <w:tcBorders>
              <w:top w:val="single" w:sz="2" w:space="0" w:color="D4D4D4"/>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49.78</w:t>
            </w:r>
          </w:p>
        </w:tc>
        <w:tc>
          <w:tcPr>
            <w:tcW w:w="226"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217" w:type="dxa"/>
            <w:gridSpan w:val="3"/>
            <w:tcBorders>
              <w:top w:val="single" w:sz="2" w:space="0" w:color="D4D4D4"/>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Max Μήνα</w:t>
            </w:r>
          </w:p>
        </w:tc>
        <w:tc>
          <w:tcPr>
            <w:tcW w:w="609" w:type="dxa"/>
            <w:gridSpan w:val="3"/>
            <w:tcBorders>
              <w:top w:val="single" w:sz="2" w:space="0" w:color="D4D4D4"/>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32.20</w:t>
            </w:r>
          </w:p>
        </w:tc>
        <w:tc>
          <w:tcPr>
            <w:tcW w:w="200"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99" w:type="dxa"/>
            <w:gridSpan w:val="2"/>
            <w:tcBorders>
              <w:top w:val="single" w:sz="2" w:space="0" w:color="D4D4D4"/>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Max Μήνα</w:t>
            </w:r>
          </w:p>
        </w:tc>
        <w:tc>
          <w:tcPr>
            <w:tcW w:w="619" w:type="dxa"/>
            <w:tcBorders>
              <w:top w:val="single" w:sz="2" w:space="0" w:color="D4D4D4"/>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28.84</w:t>
            </w:r>
          </w:p>
        </w:tc>
        <w:tc>
          <w:tcPr>
            <w:tcW w:w="159"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r>
      <w:tr>
        <w:trPr>
          <w:trHeight w:val="168" w:hRule="atLeast"/>
        </w:trPr>
        <w:tc>
          <w:tcPr>
            <w:tcW w:w="157"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75" w:type="dxa"/>
            <w:tcBorders>
              <w:top w:val="single" w:sz="2" w:space="0" w:color="D4D4D4"/>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Min Μήνα</w:t>
            </w:r>
          </w:p>
        </w:tc>
        <w:tc>
          <w:tcPr>
            <w:tcW w:w="652" w:type="dxa"/>
            <w:gridSpan w:val="2"/>
            <w:tcBorders>
              <w:top w:val="single" w:sz="2" w:space="0" w:color="D4D4D4"/>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12.32</w:t>
            </w:r>
          </w:p>
        </w:tc>
        <w:tc>
          <w:tcPr>
            <w:tcW w:w="217"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244" w:type="dxa"/>
            <w:gridSpan w:val="3"/>
            <w:tcBorders>
              <w:top w:val="single" w:sz="2" w:space="0" w:color="D4D4D4"/>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Min Μήνα</w:t>
            </w:r>
          </w:p>
        </w:tc>
        <w:tc>
          <w:tcPr>
            <w:tcW w:w="609" w:type="dxa"/>
            <w:gridSpan w:val="3"/>
            <w:tcBorders>
              <w:top w:val="single" w:sz="2" w:space="0" w:color="D4D4D4"/>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6.46</w:t>
            </w:r>
          </w:p>
        </w:tc>
        <w:tc>
          <w:tcPr>
            <w:tcW w:w="226"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217" w:type="dxa"/>
            <w:gridSpan w:val="3"/>
            <w:tcBorders>
              <w:top w:val="single" w:sz="2" w:space="0" w:color="D4D4D4"/>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Min Μήνα</w:t>
            </w:r>
          </w:p>
        </w:tc>
        <w:tc>
          <w:tcPr>
            <w:tcW w:w="609" w:type="dxa"/>
            <w:gridSpan w:val="3"/>
            <w:tcBorders>
              <w:top w:val="single" w:sz="2" w:space="0" w:color="D4D4D4"/>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3.75</w:t>
            </w:r>
          </w:p>
        </w:tc>
        <w:tc>
          <w:tcPr>
            <w:tcW w:w="200"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99" w:type="dxa"/>
            <w:gridSpan w:val="2"/>
            <w:tcBorders>
              <w:top w:val="single" w:sz="2" w:space="0" w:color="D4D4D4"/>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Min Μήνα</w:t>
            </w:r>
          </w:p>
        </w:tc>
        <w:tc>
          <w:tcPr>
            <w:tcW w:w="619" w:type="dxa"/>
            <w:tcBorders>
              <w:top w:val="single" w:sz="2" w:space="0" w:color="D4D4D4"/>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8.25</w:t>
            </w:r>
          </w:p>
        </w:tc>
        <w:tc>
          <w:tcPr>
            <w:tcW w:w="159"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r>
      <w:tr>
        <w:trPr>
          <w:trHeight w:val="169" w:hRule="atLeast"/>
        </w:trPr>
        <w:tc>
          <w:tcPr>
            <w:tcW w:w="157" w:type="dxa"/>
            <w:vMerge w:val="continue"/>
            <w:tcBorders>
              <w:bottom w:val="single" w:sz="2" w:space="0" w:color="D9D9D9"/>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75" w:type="dxa"/>
            <w:tcBorders>
              <w:top w:val="single" w:sz="2" w:space="0" w:color="D4D4D4"/>
              <w:bottom w:val="single" w:sz="2" w:space="0" w:color="D9D9D9"/>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Τ. Απόκλιση</w:t>
            </w:r>
          </w:p>
        </w:tc>
        <w:tc>
          <w:tcPr>
            <w:tcW w:w="652" w:type="dxa"/>
            <w:gridSpan w:val="2"/>
            <w:tcBorders>
              <w:top w:val="single" w:sz="2" w:space="0" w:color="D4D4D4"/>
              <w:left w:val="single" w:sz="2" w:space="0" w:color="D4D4D4"/>
              <w:bottom w:val="single" w:sz="2" w:space="0" w:color="D9D9D9"/>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11.78</w:t>
            </w:r>
          </w:p>
        </w:tc>
        <w:tc>
          <w:tcPr>
            <w:tcW w:w="217" w:type="dxa"/>
            <w:gridSpan w:val="3"/>
            <w:vMerge w:val="continue"/>
            <w:tcBorders>
              <w:bottom w:val="single" w:sz="2" w:space="0" w:color="D9D9D9"/>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244" w:type="dxa"/>
            <w:gridSpan w:val="3"/>
            <w:tcBorders>
              <w:top w:val="single" w:sz="2" w:space="0" w:color="D4D4D4"/>
              <w:bottom w:val="single" w:sz="2" w:space="0" w:color="D9D9D9"/>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Τ. Απόκλιση</w:t>
            </w:r>
          </w:p>
        </w:tc>
        <w:tc>
          <w:tcPr>
            <w:tcW w:w="609" w:type="dxa"/>
            <w:gridSpan w:val="3"/>
            <w:tcBorders>
              <w:top w:val="single" w:sz="2" w:space="0" w:color="D4D4D4"/>
              <w:left w:val="single" w:sz="2" w:space="0" w:color="D4D4D4"/>
              <w:bottom w:val="single" w:sz="2" w:space="0" w:color="D9D9D9"/>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10.60</w:t>
            </w:r>
          </w:p>
        </w:tc>
        <w:tc>
          <w:tcPr>
            <w:tcW w:w="226" w:type="dxa"/>
            <w:gridSpan w:val="3"/>
            <w:vMerge w:val="continue"/>
            <w:tcBorders>
              <w:bottom w:val="single" w:sz="2" w:space="0" w:color="D9D9D9"/>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217" w:type="dxa"/>
            <w:gridSpan w:val="3"/>
            <w:tcBorders>
              <w:top w:val="single" w:sz="2" w:space="0" w:color="D4D4D4"/>
              <w:bottom w:val="single" w:sz="2" w:space="0" w:color="D9D9D9"/>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Τ. Απόκλιση</w:t>
            </w:r>
          </w:p>
        </w:tc>
        <w:tc>
          <w:tcPr>
            <w:tcW w:w="609" w:type="dxa"/>
            <w:gridSpan w:val="3"/>
            <w:tcBorders>
              <w:top w:val="single" w:sz="2" w:space="0" w:color="D4D4D4"/>
              <w:left w:val="single" w:sz="2" w:space="0" w:color="D4D4D4"/>
              <w:bottom w:val="single" w:sz="2" w:space="0" w:color="D9D9D9"/>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6.50</w:t>
            </w:r>
          </w:p>
        </w:tc>
        <w:tc>
          <w:tcPr>
            <w:tcW w:w="200" w:type="dxa"/>
            <w:gridSpan w:val="3"/>
            <w:vMerge w:val="continue"/>
            <w:tcBorders>
              <w:bottom w:val="single" w:sz="2" w:space="0" w:color="D9D9D9"/>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99" w:type="dxa"/>
            <w:gridSpan w:val="2"/>
            <w:tcBorders>
              <w:top w:val="single" w:sz="2" w:space="0" w:color="D4D4D4"/>
              <w:bottom w:val="single" w:sz="2" w:space="0" w:color="D9D9D9"/>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Τ. Απόκλιση</w:t>
            </w:r>
          </w:p>
        </w:tc>
        <w:tc>
          <w:tcPr>
            <w:tcW w:w="619" w:type="dxa"/>
            <w:tcBorders>
              <w:top w:val="single" w:sz="2" w:space="0" w:color="D4D4D4"/>
              <w:left w:val="single" w:sz="2" w:space="0" w:color="D4D4D4"/>
              <w:bottom w:val="single" w:sz="2" w:space="0" w:color="D9D9D9"/>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5.07</w:t>
            </w:r>
          </w:p>
        </w:tc>
        <w:tc>
          <w:tcPr>
            <w:tcW w:w="159" w:type="dxa"/>
            <w:vMerge w:val="continue"/>
            <w:tcBorders>
              <w:bottom w:val="single" w:sz="2" w:space="0" w:color="D9D9D9"/>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r>
      <w:tr>
        <w:trPr>
          <w:trHeight w:val="169" w:hRule="atLeast"/>
        </w:trPr>
        <w:tc>
          <w:tcPr>
            <w:tcW w:w="157" w:type="dxa"/>
            <w:vMerge w:val="restart"/>
            <w:tcBorders>
              <w:bottom w:val="single" w:sz="2" w:space="0" w:color="D9D9D9"/>
            </w:tcBorders>
            <w:shd w:color="auto" w:fill="D9D9D9" w:val="clear"/>
            <w:vAlign w:val="bottom"/>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75" w:type="dxa"/>
            <w:tcBorders>
              <w:top w:val="single" w:sz="2" w:space="0" w:color="D4D4D4"/>
              <w:left w:val="single" w:sz="6" w:space="0" w:color="000000"/>
              <w:bottom w:val="single" w:sz="2" w:space="0" w:color="000000"/>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Ιούλιος</w:t>
            </w:r>
          </w:p>
        </w:tc>
        <w:tc>
          <w:tcPr>
            <w:tcW w:w="623" w:type="dxa"/>
            <w:tcBorders>
              <w:top w:val="single" w:sz="2" w:space="0" w:color="D4D4D4"/>
              <w:bottom w:val="single" w:sz="2" w:space="0" w:color="000000"/>
              <w:right w:val="single" w:sz="6" w:space="0" w:color="000000"/>
            </w:tcBorders>
          </w:tcPr>
          <w:p>
            <w:pPr>
              <w:pStyle w:val="Normal"/>
              <w:widowControl/>
              <w:spacing w:lineRule="auto" w:line="259" w:before="0" w:after="0"/>
              <w:ind w:left="-5" w:hanging="0"/>
              <w:jc w:val="left"/>
              <w:rPr>
                <w:rFonts w:ascii="Arial" w:hAnsi="Arial" w:cs="Arial"/>
                <w:sz w:val="24"/>
                <w:szCs w:val="24"/>
              </w:rPr>
            </w:pPr>
            <w:r>
              <w:rPr>
                <w:rFonts w:eastAsia="Calibri" w:cs="Arial" w:ascii="Arial" w:hAnsi="Arial"/>
                <w:b/>
                <w:kern w:val="0"/>
                <w:sz w:val="24"/>
                <w:szCs w:val="24"/>
                <w:lang w:val="el-GR" w:eastAsia="el-GR" w:bidi="ar-SA"/>
              </w:rPr>
              <w:t xml:space="preserve"> </w:t>
            </w:r>
            <w:r>
              <w:rPr>
                <w:rFonts w:eastAsia="Calibri" w:cs="Arial" w:ascii="Arial" w:hAnsi="Arial"/>
                <w:b/>
                <w:kern w:val="0"/>
                <w:sz w:val="24"/>
                <w:szCs w:val="24"/>
                <w:lang w:val="el-GR" w:eastAsia="el-GR" w:bidi="ar-SA"/>
              </w:rPr>
              <w:t>2019</w:t>
            </w:r>
          </w:p>
        </w:tc>
        <w:tc>
          <w:tcPr>
            <w:tcW w:w="177" w:type="dxa"/>
            <w:gridSpan w:val="3"/>
            <w:vMerge w:val="restart"/>
            <w:tcBorders>
              <w:bottom w:val="single" w:sz="2" w:space="0" w:color="D9D9D9"/>
            </w:tcBorders>
            <w:shd w:color="auto" w:fill="D9D9D9" w:val="clear"/>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860" w:type="dxa"/>
            <w:gridSpan w:val="6"/>
            <w:tcBorders>
              <w:top w:val="single" w:sz="2" w:space="0" w:color="D4D4D4"/>
              <w:left w:val="single" w:sz="6" w:space="0" w:color="000000"/>
              <w:bottom w:val="single" w:sz="2" w:space="0" w:color="000000"/>
              <w:right w:val="single" w:sz="6" w:space="0" w:color="000000"/>
            </w:tcBorders>
          </w:tcPr>
          <w:p>
            <w:pPr>
              <w:pStyle w:val="Normal"/>
              <w:widowControl/>
              <w:spacing w:lineRule="auto" w:line="259" w:before="0" w:after="0"/>
              <w:ind w:left="23" w:hanging="0"/>
              <w:jc w:val="center"/>
              <w:rPr>
                <w:rFonts w:ascii="Arial" w:hAnsi="Arial" w:cs="Arial"/>
                <w:sz w:val="24"/>
                <w:szCs w:val="24"/>
              </w:rPr>
            </w:pPr>
            <w:r>
              <w:rPr>
                <w:rFonts w:eastAsia="Calibri" w:cs="Arial" w:ascii="Arial" w:hAnsi="Arial"/>
                <w:b/>
                <w:kern w:val="0"/>
                <w:sz w:val="24"/>
                <w:szCs w:val="24"/>
                <w:lang w:val="el-GR" w:eastAsia="el-GR" w:bidi="ar-SA"/>
              </w:rPr>
              <w:t>Αύγουστος 2019</w:t>
            </w:r>
          </w:p>
        </w:tc>
        <w:tc>
          <w:tcPr>
            <w:tcW w:w="233" w:type="dxa"/>
            <w:gridSpan w:val="3"/>
            <w:vMerge w:val="restart"/>
            <w:tcBorders>
              <w:bottom w:val="single" w:sz="2" w:space="0" w:color="D9D9D9"/>
            </w:tcBorders>
            <w:shd w:color="auto" w:fill="D9D9D9" w:val="clear"/>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846" w:type="dxa"/>
            <w:gridSpan w:val="6"/>
            <w:tcBorders>
              <w:top w:val="single" w:sz="2" w:space="0" w:color="D4D4D4"/>
              <w:left w:val="single" w:sz="6" w:space="0" w:color="000000"/>
              <w:bottom w:val="single" w:sz="2" w:space="0" w:color="000000"/>
              <w:right w:val="single" w:sz="6" w:space="0" w:color="000000"/>
            </w:tcBorders>
          </w:tcPr>
          <w:p>
            <w:pPr>
              <w:pStyle w:val="Normal"/>
              <w:widowControl/>
              <w:spacing w:lineRule="auto" w:line="259" w:before="0" w:after="0"/>
              <w:ind w:left="22" w:hanging="0"/>
              <w:jc w:val="center"/>
              <w:rPr>
                <w:rFonts w:ascii="Arial" w:hAnsi="Arial" w:cs="Arial"/>
                <w:sz w:val="24"/>
                <w:szCs w:val="24"/>
              </w:rPr>
            </w:pPr>
            <w:r>
              <w:rPr>
                <w:rFonts w:eastAsia="Calibri" w:cs="Arial" w:ascii="Arial" w:hAnsi="Arial"/>
                <w:b/>
                <w:kern w:val="0"/>
                <w:sz w:val="24"/>
                <w:szCs w:val="24"/>
                <w:lang w:val="el-GR" w:eastAsia="el-GR" w:bidi="ar-SA"/>
              </w:rPr>
              <w:t>Σεμπτέμβριος 2019</w:t>
            </w:r>
          </w:p>
        </w:tc>
        <w:tc>
          <w:tcPr>
            <w:tcW w:w="209" w:type="dxa"/>
            <w:gridSpan w:val="3"/>
            <w:vMerge w:val="restart"/>
            <w:tcBorders>
              <w:bottom w:val="single" w:sz="2" w:space="0" w:color="D9D9D9"/>
            </w:tcBorders>
            <w:shd w:color="auto" w:fill="D9D9D9" w:val="clear"/>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844" w:type="dxa"/>
            <w:gridSpan w:val="4"/>
            <w:tcBorders>
              <w:top w:val="single" w:sz="2" w:space="0" w:color="D4D4D4"/>
              <w:left w:val="single" w:sz="6" w:space="0" w:color="000000"/>
              <w:bottom w:val="single" w:sz="2" w:space="0" w:color="000000"/>
              <w:right w:val="single" w:sz="6" w:space="0" w:color="000000"/>
            </w:tcBorders>
          </w:tcPr>
          <w:p>
            <w:pPr>
              <w:pStyle w:val="Normal"/>
              <w:widowControl/>
              <w:spacing w:lineRule="auto" w:line="259" w:before="0" w:after="0"/>
              <w:ind w:left="23" w:hanging="0"/>
              <w:jc w:val="center"/>
              <w:rPr>
                <w:rFonts w:ascii="Arial" w:hAnsi="Arial" w:cs="Arial"/>
                <w:sz w:val="24"/>
                <w:szCs w:val="24"/>
              </w:rPr>
            </w:pPr>
            <w:r>
              <w:rPr>
                <w:rFonts w:eastAsia="Calibri" w:cs="Arial" w:ascii="Arial" w:hAnsi="Arial"/>
                <w:b/>
                <w:kern w:val="0"/>
                <w:sz w:val="24"/>
                <w:szCs w:val="24"/>
                <w:lang w:val="el-GR" w:eastAsia="el-GR" w:bidi="ar-SA"/>
              </w:rPr>
              <w:t>Οκτώβριος 2019</w:t>
            </w:r>
          </w:p>
        </w:tc>
        <w:tc>
          <w:tcPr>
            <w:tcW w:w="159" w:type="dxa"/>
            <w:vMerge w:val="restart"/>
            <w:tcBorders>
              <w:bottom w:val="single" w:sz="2" w:space="0" w:color="D9D9D9"/>
            </w:tcBorders>
            <w:shd w:color="auto" w:fill="D9D9D9" w:val="clear"/>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r>
      <w:tr>
        <w:trPr>
          <w:trHeight w:val="170" w:hRule="atLeast"/>
        </w:trPr>
        <w:tc>
          <w:tcPr>
            <w:tcW w:w="157"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75" w:type="dxa"/>
            <w:tcBorders>
              <w:top w:val="single" w:sz="2" w:space="0" w:color="000000"/>
              <w:bottom w:val="single" w:sz="2" w:space="0" w:color="D4D4D4"/>
              <w:right w:val="single" w:sz="2" w:space="0" w:color="D4D4D4"/>
            </w:tcBorders>
          </w:tcPr>
          <w:p>
            <w:pPr>
              <w:pStyle w:val="Normal"/>
              <w:widowControl/>
              <w:spacing w:lineRule="auto" w:line="259" w:before="0" w:after="0"/>
              <w:ind w:left="23" w:hanging="0"/>
              <w:jc w:val="left"/>
              <w:rPr>
                <w:rFonts w:ascii="Arial" w:hAnsi="Arial" w:cs="Arial"/>
                <w:sz w:val="24"/>
                <w:szCs w:val="24"/>
              </w:rPr>
            </w:pPr>
            <w:r>
              <w:rPr>
                <w:rFonts w:eastAsia="Calibri" w:cs="Arial" w:ascii="Arial" w:hAnsi="Arial"/>
                <w:b/>
                <w:kern w:val="0"/>
                <w:sz w:val="24"/>
                <w:szCs w:val="24"/>
                <w:lang w:val="el-GR" w:eastAsia="el-GR" w:bidi="ar-SA"/>
              </w:rPr>
              <w:t>Μ.Ο. Μήνα</w:t>
            </w:r>
          </w:p>
        </w:tc>
        <w:tc>
          <w:tcPr>
            <w:tcW w:w="623" w:type="dxa"/>
            <w:tcBorders>
              <w:top w:val="single" w:sz="2" w:space="0" w:color="000000"/>
              <w:left w:val="single" w:sz="2" w:space="0" w:color="D4D4D4"/>
              <w:bottom w:val="single" w:sz="2" w:space="0" w:color="D4D4D4"/>
            </w:tcBorders>
          </w:tcPr>
          <w:p>
            <w:pPr>
              <w:pStyle w:val="Normal"/>
              <w:widowControl/>
              <w:spacing w:lineRule="auto" w:line="259" w:before="0" w:after="0"/>
              <w:ind w:right="8" w:hanging="0"/>
              <w:jc w:val="right"/>
              <w:rPr>
                <w:rFonts w:ascii="Arial" w:hAnsi="Arial" w:cs="Arial"/>
                <w:sz w:val="24"/>
                <w:szCs w:val="24"/>
              </w:rPr>
            </w:pPr>
            <w:r>
              <w:rPr>
                <w:rFonts w:eastAsia="Calibri" w:cs="Arial" w:ascii="Arial" w:hAnsi="Arial"/>
                <w:b/>
                <w:kern w:val="0"/>
                <w:sz w:val="24"/>
                <w:szCs w:val="24"/>
                <w:lang w:val="el-GR" w:eastAsia="el-GR" w:bidi="ar-SA"/>
              </w:rPr>
              <w:t>18.93</w:t>
            </w:r>
          </w:p>
        </w:tc>
        <w:tc>
          <w:tcPr>
            <w:tcW w:w="177"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98" w:type="dxa"/>
            <w:gridSpan w:val="3"/>
            <w:tcBorders>
              <w:top w:val="single" w:sz="2" w:space="0" w:color="000000"/>
              <w:bottom w:val="single" w:sz="2" w:space="0" w:color="D4D4D4"/>
              <w:right w:val="single" w:sz="2" w:space="0" w:color="D4D4D4"/>
            </w:tcBorders>
          </w:tcPr>
          <w:p>
            <w:pPr>
              <w:pStyle w:val="Normal"/>
              <w:widowControl/>
              <w:spacing w:lineRule="auto" w:line="259" w:before="0" w:after="0"/>
              <w:ind w:left="23" w:hanging="0"/>
              <w:jc w:val="left"/>
              <w:rPr>
                <w:rFonts w:ascii="Arial" w:hAnsi="Arial" w:cs="Arial"/>
                <w:sz w:val="24"/>
                <w:szCs w:val="24"/>
              </w:rPr>
            </w:pPr>
            <w:r>
              <w:rPr>
                <w:rFonts w:eastAsia="Calibri" w:cs="Arial" w:ascii="Arial" w:hAnsi="Arial"/>
                <w:b/>
                <w:kern w:val="0"/>
                <w:sz w:val="24"/>
                <w:szCs w:val="24"/>
                <w:lang w:val="el-GR" w:eastAsia="el-GR" w:bidi="ar-SA"/>
              </w:rPr>
              <w:t>Μ.Ο. Μήνα</w:t>
            </w:r>
          </w:p>
        </w:tc>
        <w:tc>
          <w:tcPr>
            <w:tcW w:w="662" w:type="dxa"/>
            <w:gridSpan w:val="3"/>
            <w:tcBorders>
              <w:top w:val="single" w:sz="2" w:space="0" w:color="000000"/>
              <w:left w:val="single" w:sz="2" w:space="0" w:color="D4D4D4"/>
              <w:bottom w:val="single" w:sz="2" w:space="0" w:color="D4D4D4"/>
            </w:tcBorders>
          </w:tcPr>
          <w:p>
            <w:pPr>
              <w:pStyle w:val="Normal"/>
              <w:widowControl/>
              <w:spacing w:lineRule="auto" w:line="259" w:before="0" w:after="0"/>
              <w:ind w:right="8" w:hanging="0"/>
              <w:jc w:val="right"/>
              <w:rPr>
                <w:rFonts w:ascii="Arial" w:hAnsi="Arial" w:cs="Arial"/>
                <w:sz w:val="24"/>
                <w:szCs w:val="24"/>
              </w:rPr>
            </w:pPr>
            <w:r>
              <w:rPr>
                <w:rFonts w:eastAsia="Calibri" w:cs="Arial" w:ascii="Arial" w:hAnsi="Arial"/>
                <w:b/>
                <w:kern w:val="0"/>
                <w:sz w:val="24"/>
                <w:szCs w:val="24"/>
                <w:lang w:val="el-GR" w:eastAsia="el-GR" w:bidi="ar-SA"/>
              </w:rPr>
              <w:t>21.44</w:t>
            </w:r>
          </w:p>
        </w:tc>
        <w:tc>
          <w:tcPr>
            <w:tcW w:w="233"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99" w:type="dxa"/>
            <w:gridSpan w:val="3"/>
            <w:tcBorders>
              <w:top w:val="single" w:sz="2" w:space="0" w:color="000000"/>
              <w:bottom w:val="single" w:sz="2" w:space="0" w:color="D4D4D4"/>
              <w:right w:val="single" w:sz="2" w:space="0" w:color="D4D4D4"/>
            </w:tcBorders>
          </w:tcPr>
          <w:p>
            <w:pPr>
              <w:pStyle w:val="Normal"/>
              <w:widowControl/>
              <w:spacing w:lineRule="auto" w:line="259" w:before="0" w:after="0"/>
              <w:ind w:left="23" w:hanging="0"/>
              <w:jc w:val="left"/>
              <w:rPr>
                <w:rFonts w:ascii="Arial" w:hAnsi="Arial" w:cs="Arial"/>
                <w:sz w:val="24"/>
                <w:szCs w:val="24"/>
              </w:rPr>
            </w:pPr>
            <w:r>
              <w:rPr>
                <w:rFonts w:eastAsia="Calibri" w:cs="Arial" w:ascii="Arial" w:hAnsi="Arial"/>
                <w:b/>
                <w:kern w:val="0"/>
                <w:sz w:val="24"/>
                <w:szCs w:val="24"/>
                <w:lang w:val="el-GR" w:eastAsia="el-GR" w:bidi="ar-SA"/>
              </w:rPr>
              <w:t>Μ.Ο. Μήνα</w:t>
            </w:r>
          </w:p>
        </w:tc>
        <w:tc>
          <w:tcPr>
            <w:tcW w:w="647" w:type="dxa"/>
            <w:gridSpan w:val="3"/>
            <w:tcBorders>
              <w:top w:val="single" w:sz="2" w:space="0" w:color="000000"/>
              <w:left w:val="single" w:sz="2" w:space="0" w:color="D4D4D4"/>
              <w:bottom w:val="single" w:sz="2" w:space="0" w:color="D4D4D4"/>
            </w:tcBorders>
          </w:tcPr>
          <w:p>
            <w:pPr>
              <w:pStyle w:val="Normal"/>
              <w:widowControl/>
              <w:spacing w:lineRule="auto" w:line="259" w:before="0" w:after="0"/>
              <w:ind w:right="8" w:hanging="0"/>
              <w:jc w:val="right"/>
              <w:rPr>
                <w:rFonts w:ascii="Arial" w:hAnsi="Arial" w:cs="Arial"/>
                <w:sz w:val="24"/>
                <w:szCs w:val="24"/>
              </w:rPr>
            </w:pPr>
            <w:r>
              <w:rPr>
                <w:rFonts w:eastAsia="Calibri" w:cs="Arial" w:ascii="Arial" w:hAnsi="Arial"/>
                <w:b/>
                <w:kern w:val="0"/>
                <w:sz w:val="24"/>
                <w:szCs w:val="24"/>
                <w:lang w:val="el-GR" w:eastAsia="el-GR" w:bidi="ar-SA"/>
              </w:rPr>
              <w:t>20.17</w:t>
            </w:r>
          </w:p>
        </w:tc>
        <w:tc>
          <w:tcPr>
            <w:tcW w:w="209"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225" w:type="dxa"/>
            <w:gridSpan w:val="3"/>
            <w:tcBorders>
              <w:top w:val="single" w:sz="2" w:space="0" w:color="000000"/>
              <w:bottom w:val="single" w:sz="2" w:space="0" w:color="D4D4D4"/>
              <w:right w:val="single" w:sz="2" w:space="0" w:color="D4D4D4"/>
            </w:tcBorders>
          </w:tcPr>
          <w:p>
            <w:pPr>
              <w:pStyle w:val="Normal"/>
              <w:widowControl/>
              <w:spacing w:lineRule="auto" w:line="259" w:before="0" w:after="0"/>
              <w:ind w:left="23" w:hanging="0"/>
              <w:jc w:val="left"/>
              <w:rPr>
                <w:rFonts w:ascii="Arial" w:hAnsi="Arial" w:cs="Arial"/>
                <w:sz w:val="24"/>
                <w:szCs w:val="24"/>
              </w:rPr>
            </w:pPr>
            <w:r>
              <w:rPr>
                <w:rFonts w:eastAsia="Calibri" w:cs="Arial" w:ascii="Arial" w:hAnsi="Arial"/>
                <w:b/>
                <w:kern w:val="0"/>
                <w:sz w:val="24"/>
                <w:szCs w:val="24"/>
                <w:lang w:val="el-GR" w:eastAsia="el-GR" w:bidi="ar-SA"/>
              </w:rPr>
              <w:t>Μ.Ο. Μήνα</w:t>
            </w:r>
          </w:p>
        </w:tc>
        <w:tc>
          <w:tcPr>
            <w:tcW w:w="619" w:type="dxa"/>
            <w:tcBorders>
              <w:top w:val="single" w:sz="2" w:space="0" w:color="000000"/>
              <w:left w:val="single" w:sz="2" w:space="0" w:color="D4D4D4"/>
              <w:bottom w:val="single" w:sz="2" w:space="0" w:color="D4D4D4"/>
            </w:tcBorders>
          </w:tcPr>
          <w:p>
            <w:pPr>
              <w:pStyle w:val="Normal"/>
              <w:widowControl/>
              <w:spacing w:lineRule="auto" w:line="259" w:before="0" w:after="0"/>
              <w:ind w:right="8" w:hanging="0"/>
              <w:jc w:val="right"/>
              <w:rPr>
                <w:rFonts w:ascii="Arial" w:hAnsi="Arial" w:cs="Arial"/>
                <w:sz w:val="24"/>
                <w:szCs w:val="24"/>
              </w:rPr>
            </w:pPr>
            <w:r>
              <w:rPr>
                <w:rFonts w:eastAsia="Calibri" w:cs="Arial" w:ascii="Arial" w:hAnsi="Arial"/>
                <w:b/>
                <w:kern w:val="0"/>
                <w:sz w:val="24"/>
                <w:szCs w:val="24"/>
                <w:lang w:val="el-GR" w:eastAsia="el-GR" w:bidi="ar-SA"/>
              </w:rPr>
              <w:t>32.12</w:t>
            </w:r>
          </w:p>
        </w:tc>
        <w:tc>
          <w:tcPr>
            <w:tcW w:w="159"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r>
      <w:tr>
        <w:trPr>
          <w:trHeight w:val="170" w:hRule="atLeast"/>
        </w:trPr>
        <w:tc>
          <w:tcPr>
            <w:tcW w:w="157"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75" w:type="dxa"/>
            <w:tcBorders>
              <w:top w:val="single" w:sz="2" w:space="0" w:color="D4D4D4"/>
              <w:bottom w:val="single" w:sz="2" w:space="0" w:color="D4D4D4"/>
              <w:right w:val="single" w:sz="2" w:space="0" w:color="D4D4D4"/>
            </w:tcBorders>
          </w:tcPr>
          <w:p>
            <w:pPr>
              <w:pStyle w:val="Normal"/>
              <w:widowControl/>
              <w:spacing w:lineRule="auto" w:line="259" w:before="0" w:after="0"/>
              <w:ind w:left="23" w:hanging="0"/>
              <w:jc w:val="left"/>
              <w:rPr>
                <w:rFonts w:ascii="Arial" w:hAnsi="Arial" w:cs="Arial"/>
                <w:sz w:val="24"/>
                <w:szCs w:val="24"/>
              </w:rPr>
            </w:pPr>
            <w:r>
              <w:rPr>
                <w:rFonts w:eastAsia="Calibri" w:cs="Arial" w:ascii="Arial" w:hAnsi="Arial"/>
                <w:b/>
                <w:kern w:val="0"/>
                <w:sz w:val="24"/>
                <w:szCs w:val="24"/>
                <w:lang w:val="el-GR" w:eastAsia="el-GR" w:bidi="ar-SA"/>
              </w:rPr>
              <w:t>Max Μήνα</w:t>
            </w:r>
          </w:p>
        </w:tc>
        <w:tc>
          <w:tcPr>
            <w:tcW w:w="623" w:type="dxa"/>
            <w:tcBorders>
              <w:top w:val="single" w:sz="2" w:space="0" w:color="D4D4D4"/>
              <w:left w:val="single" w:sz="2" w:space="0" w:color="D4D4D4"/>
              <w:bottom w:val="single" w:sz="2" w:space="0" w:color="D4D4D4"/>
            </w:tcBorders>
          </w:tcPr>
          <w:p>
            <w:pPr>
              <w:pStyle w:val="Normal"/>
              <w:widowControl/>
              <w:spacing w:lineRule="auto" w:line="259" w:before="0" w:after="0"/>
              <w:ind w:right="8" w:hanging="0"/>
              <w:jc w:val="right"/>
              <w:rPr>
                <w:rFonts w:ascii="Arial" w:hAnsi="Arial" w:cs="Arial"/>
                <w:sz w:val="24"/>
                <w:szCs w:val="24"/>
              </w:rPr>
            </w:pPr>
            <w:r>
              <w:rPr>
                <w:rFonts w:eastAsia="Calibri" w:cs="Arial" w:ascii="Arial" w:hAnsi="Arial"/>
                <w:b/>
                <w:kern w:val="0"/>
                <w:sz w:val="24"/>
                <w:szCs w:val="24"/>
                <w:lang w:val="el-GR" w:eastAsia="el-GR" w:bidi="ar-SA"/>
              </w:rPr>
              <w:t>33.66</w:t>
            </w:r>
          </w:p>
        </w:tc>
        <w:tc>
          <w:tcPr>
            <w:tcW w:w="177"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98" w:type="dxa"/>
            <w:gridSpan w:val="3"/>
            <w:tcBorders>
              <w:top w:val="single" w:sz="2" w:space="0" w:color="D4D4D4"/>
              <w:bottom w:val="single" w:sz="2" w:space="0" w:color="D4D4D4"/>
              <w:right w:val="single" w:sz="2" w:space="0" w:color="D4D4D4"/>
            </w:tcBorders>
          </w:tcPr>
          <w:p>
            <w:pPr>
              <w:pStyle w:val="Normal"/>
              <w:widowControl/>
              <w:spacing w:lineRule="auto" w:line="259" w:before="0" w:after="0"/>
              <w:ind w:left="23" w:hanging="0"/>
              <w:jc w:val="left"/>
              <w:rPr>
                <w:rFonts w:ascii="Arial" w:hAnsi="Arial" w:cs="Arial"/>
                <w:sz w:val="24"/>
                <w:szCs w:val="24"/>
              </w:rPr>
            </w:pPr>
            <w:r>
              <w:rPr>
                <w:rFonts w:eastAsia="Calibri" w:cs="Arial" w:ascii="Arial" w:hAnsi="Arial"/>
                <w:b/>
                <w:kern w:val="0"/>
                <w:sz w:val="24"/>
                <w:szCs w:val="24"/>
                <w:lang w:val="el-GR" w:eastAsia="el-GR" w:bidi="ar-SA"/>
              </w:rPr>
              <w:t>Max Μήνα</w:t>
            </w:r>
          </w:p>
        </w:tc>
        <w:tc>
          <w:tcPr>
            <w:tcW w:w="662" w:type="dxa"/>
            <w:gridSpan w:val="3"/>
            <w:tcBorders>
              <w:top w:val="single" w:sz="2" w:space="0" w:color="D4D4D4"/>
              <w:left w:val="single" w:sz="2" w:space="0" w:color="D4D4D4"/>
              <w:bottom w:val="single" w:sz="2" w:space="0" w:color="D4D4D4"/>
            </w:tcBorders>
          </w:tcPr>
          <w:p>
            <w:pPr>
              <w:pStyle w:val="Normal"/>
              <w:widowControl/>
              <w:spacing w:lineRule="auto" w:line="259" w:before="0" w:after="0"/>
              <w:ind w:right="8" w:hanging="0"/>
              <w:jc w:val="right"/>
              <w:rPr>
                <w:rFonts w:ascii="Arial" w:hAnsi="Arial" w:cs="Arial"/>
                <w:sz w:val="24"/>
                <w:szCs w:val="24"/>
              </w:rPr>
            </w:pPr>
            <w:r>
              <w:rPr>
                <w:rFonts w:eastAsia="Calibri" w:cs="Arial" w:ascii="Arial" w:hAnsi="Arial"/>
                <w:b/>
                <w:kern w:val="0"/>
                <w:sz w:val="24"/>
                <w:szCs w:val="24"/>
                <w:lang w:val="el-GR" w:eastAsia="el-GR" w:bidi="ar-SA"/>
              </w:rPr>
              <w:t>36.16</w:t>
            </w:r>
          </w:p>
        </w:tc>
        <w:tc>
          <w:tcPr>
            <w:tcW w:w="233"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99" w:type="dxa"/>
            <w:gridSpan w:val="3"/>
            <w:tcBorders>
              <w:top w:val="single" w:sz="2" w:space="0" w:color="D4D4D4"/>
              <w:bottom w:val="single" w:sz="2" w:space="0" w:color="D4D4D4"/>
              <w:right w:val="single" w:sz="2" w:space="0" w:color="D4D4D4"/>
            </w:tcBorders>
          </w:tcPr>
          <w:p>
            <w:pPr>
              <w:pStyle w:val="Normal"/>
              <w:widowControl/>
              <w:spacing w:lineRule="auto" w:line="259" w:before="0" w:after="0"/>
              <w:ind w:left="23" w:hanging="0"/>
              <w:jc w:val="left"/>
              <w:rPr>
                <w:rFonts w:ascii="Arial" w:hAnsi="Arial" w:cs="Arial"/>
                <w:sz w:val="24"/>
                <w:szCs w:val="24"/>
              </w:rPr>
            </w:pPr>
            <w:r>
              <w:rPr>
                <w:rFonts w:eastAsia="Calibri" w:cs="Arial" w:ascii="Arial" w:hAnsi="Arial"/>
                <w:b/>
                <w:kern w:val="0"/>
                <w:sz w:val="24"/>
                <w:szCs w:val="24"/>
                <w:lang w:val="el-GR" w:eastAsia="el-GR" w:bidi="ar-SA"/>
              </w:rPr>
              <w:t>Max Μήνα</w:t>
            </w:r>
          </w:p>
        </w:tc>
        <w:tc>
          <w:tcPr>
            <w:tcW w:w="647" w:type="dxa"/>
            <w:gridSpan w:val="3"/>
            <w:tcBorders>
              <w:top w:val="single" w:sz="2" w:space="0" w:color="D4D4D4"/>
              <w:left w:val="single" w:sz="2" w:space="0" w:color="D4D4D4"/>
              <w:bottom w:val="single" w:sz="2" w:space="0" w:color="D4D4D4"/>
            </w:tcBorders>
          </w:tcPr>
          <w:p>
            <w:pPr>
              <w:pStyle w:val="Normal"/>
              <w:widowControl/>
              <w:spacing w:lineRule="auto" w:line="259" w:before="0" w:after="0"/>
              <w:ind w:right="8" w:hanging="0"/>
              <w:jc w:val="right"/>
              <w:rPr>
                <w:rFonts w:ascii="Arial" w:hAnsi="Arial" w:cs="Arial"/>
                <w:sz w:val="24"/>
                <w:szCs w:val="24"/>
              </w:rPr>
            </w:pPr>
            <w:r>
              <w:rPr>
                <w:rFonts w:eastAsia="Calibri" w:cs="Arial" w:ascii="Arial" w:hAnsi="Arial"/>
                <w:b/>
                <w:kern w:val="0"/>
                <w:sz w:val="24"/>
                <w:szCs w:val="24"/>
                <w:lang w:val="el-GR" w:eastAsia="el-GR" w:bidi="ar-SA"/>
              </w:rPr>
              <w:t>34.07</w:t>
            </w:r>
          </w:p>
        </w:tc>
        <w:tc>
          <w:tcPr>
            <w:tcW w:w="209"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225" w:type="dxa"/>
            <w:gridSpan w:val="3"/>
            <w:tcBorders>
              <w:top w:val="single" w:sz="2" w:space="0" w:color="D4D4D4"/>
              <w:bottom w:val="single" w:sz="2" w:space="0" w:color="D4D4D4"/>
              <w:right w:val="single" w:sz="2" w:space="0" w:color="D4D4D4"/>
            </w:tcBorders>
          </w:tcPr>
          <w:p>
            <w:pPr>
              <w:pStyle w:val="Normal"/>
              <w:widowControl/>
              <w:spacing w:lineRule="auto" w:line="259" w:before="0" w:after="0"/>
              <w:ind w:left="23" w:hanging="0"/>
              <w:jc w:val="left"/>
              <w:rPr>
                <w:rFonts w:ascii="Arial" w:hAnsi="Arial" w:cs="Arial"/>
                <w:sz w:val="24"/>
                <w:szCs w:val="24"/>
              </w:rPr>
            </w:pPr>
            <w:r>
              <w:rPr>
                <w:rFonts w:eastAsia="Calibri" w:cs="Arial" w:ascii="Arial" w:hAnsi="Arial"/>
                <w:b/>
                <w:kern w:val="0"/>
                <w:sz w:val="24"/>
                <w:szCs w:val="24"/>
                <w:lang w:val="el-GR" w:eastAsia="el-GR" w:bidi="ar-SA"/>
              </w:rPr>
              <w:t>Max Μήνα</w:t>
            </w:r>
          </w:p>
        </w:tc>
        <w:tc>
          <w:tcPr>
            <w:tcW w:w="619" w:type="dxa"/>
            <w:tcBorders>
              <w:top w:val="single" w:sz="2" w:space="0" w:color="D4D4D4"/>
              <w:left w:val="single" w:sz="2" w:space="0" w:color="D4D4D4"/>
              <w:bottom w:val="single" w:sz="2" w:space="0" w:color="D4D4D4"/>
            </w:tcBorders>
          </w:tcPr>
          <w:p>
            <w:pPr>
              <w:pStyle w:val="Normal"/>
              <w:widowControl/>
              <w:spacing w:lineRule="auto" w:line="259" w:before="0" w:after="0"/>
              <w:ind w:right="8" w:hanging="0"/>
              <w:jc w:val="right"/>
              <w:rPr>
                <w:rFonts w:ascii="Arial" w:hAnsi="Arial" w:cs="Arial"/>
                <w:sz w:val="24"/>
                <w:szCs w:val="24"/>
              </w:rPr>
            </w:pPr>
            <w:r>
              <w:rPr>
                <w:rFonts w:eastAsia="Calibri" w:cs="Arial" w:ascii="Arial" w:hAnsi="Arial"/>
                <w:b/>
                <w:kern w:val="0"/>
                <w:sz w:val="24"/>
                <w:szCs w:val="24"/>
                <w:lang w:val="el-GR" w:eastAsia="el-GR" w:bidi="ar-SA"/>
              </w:rPr>
              <w:t>60.31</w:t>
            </w:r>
          </w:p>
        </w:tc>
        <w:tc>
          <w:tcPr>
            <w:tcW w:w="159"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r>
      <w:tr>
        <w:trPr>
          <w:trHeight w:val="170" w:hRule="atLeast"/>
        </w:trPr>
        <w:tc>
          <w:tcPr>
            <w:tcW w:w="157"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75" w:type="dxa"/>
            <w:tcBorders>
              <w:top w:val="single" w:sz="2" w:space="0" w:color="D4D4D4"/>
              <w:bottom w:val="single" w:sz="2" w:space="0" w:color="D4D4D4"/>
              <w:right w:val="single" w:sz="2" w:space="0" w:color="D4D4D4"/>
            </w:tcBorders>
          </w:tcPr>
          <w:p>
            <w:pPr>
              <w:pStyle w:val="Normal"/>
              <w:widowControl/>
              <w:spacing w:lineRule="auto" w:line="259" w:before="0" w:after="0"/>
              <w:ind w:left="23" w:hanging="0"/>
              <w:jc w:val="left"/>
              <w:rPr>
                <w:rFonts w:ascii="Arial" w:hAnsi="Arial" w:cs="Arial"/>
                <w:sz w:val="24"/>
                <w:szCs w:val="24"/>
              </w:rPr>
            </w:pPr>
            <w:r>
              <w:rPr>
                <w:rFonts w:eastAsia="Calibri" w:cs="Arial" w:ascii="Arial" w:hAnsi="Arial"/>
                <w:b/>
                <w:kern w:val="0"/>
                <w:sz w:val="24"/>
                <w:szCs w:val="24"/>
                <w:lang w:val="el-GR" w:eastAsia="el-GR" w:bidi="ar-SA"/>
              </w:rPr>
              <w:t>Min Μήνα</w:t>
            </w:r>
          </w:p>
        </w:tc>
        <w:tc>
          <w:tcPr>
            <w:tcW w:w="623" w:type="dxa"/>
            <w:tcBorders>
              <w:top w:val="single" w:sz="2" w:space="0" w:color="D4D4D4"/>
              <w:left w:val="single" w:sz="2" w:space="0" w:color="D4D4D4"/>
              <w:bottom w:val="single" w:sz="2" w:space="0" w:color="D4D4D4"/>
            </w:tcBorders>
          </w:tcPr>
          <w:p>
            <w:pPr>
              <w:pStyle w:val="Normal"/>
              <w:widowControl/>
              <w:spacing w:lineRule="auto" w:line="259" w:before="0" w:after="0"/>
              <w:ind w:right="8" w:hanging="0"/>
              <w:jc w:val="right"/>
              <w:rPr>
                <w:rFonts w:ascii="Arial" w:hAnsi="Arial" w:cs="Arial"/>
                <w:sz w:val="24"/>
                <w:szCs w:val="24"/>
              </w:rPr>
            </w:pPr>
            <w:r>
              <w:rPr>
                <w:rFonts w:eastAsia="Calibri" w:cs="Arial" w:ascii="Arial" w:hAnsi="Arial"/>
                <w:b/>
                <w:kern w:val="0"/>
                <w:sz w:val="24"/>
                <w:szCs w:val="24"/>
                <w:lang w:val="el-GR" w:eastAsia="el-GR" w:bidi="ar-SA"/>
              </w:rPr>
              <w:t>7.01</w:t>
            </w:r>
          </w:p>
        </w:tc>
        <w:tc>
          <w:tcPr>
            <w:tcW w:w="177"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98" w:type="dxa"/>
            <w:gridSpan w:val="3"/>
            <w:tcBorders>
              <w:top w:val="single" w:sz="2" w:space="0" w:color="D4D4D4"/>
              <w:bottom w:val="single" w:sz="2" w:space="0" w:color="D4D4D4"/>
              <w:right w:val="single" w:sz="2" w:space="0" w:color="D4D4D4"/>
            </w:tcBorders>
          </w:tcPr>
          <w:p>
            <w:pPr>
              <w:pStyle w:val="Normal"/>
              <w:widowControl/>
              <w:spacing w:lineRule="auto" w:line="259" w:before="0" w:after="0"/>
              <w:ind w:left="23" w:hanging="0"/>
              <w:jc w:val="left"/>
              <w:rPr>
                <w:rFonts w:ascii="Arial" w:hAnsi="Arial" w:cs="Arial"/>
                <w:sz w:val="24"/>
                <w:szCs w:val="24"/>
              </w:rPr>
            </w:pPr>
            <w:r>
              <w:rPr>
                <w:rFonts w:eastAsia="Calibri" w:cs="Arial" w:ascii="Arial" w:hAnsi="Arial"/>
                <w:b/>
                <w:kern w:val="0"/>
                <w:sz w:val="24"/>
                <w:szCs w:val="24"/>
                <w:lang w:val="el-GR" w:eastAsia="el-GR" w:bidi="ar-SA"/>
              </w:rPr>
              <w:t>Min Μήνα</w:t>
            </w:r>
          </w:p>
        </w:tc>
        <w:tc>
          <w:tcPr>
            <w:tcW w:w="662" w:type="dxa"/>
            <w:gridSpan w:val="3"/>
            <w:tcBorders>
              <w:top w:val="single" w:sz="2" w:space="0" w:color="D4D4D4"/>
              <w:left w:val="single" w:sz="2" w:space="0" w:color="D4D4D4"/>
              <w:bottom w:val="single" w:sz="2" w:space="0" w:color="D4D4D4"/>
            </w:tcBorders>
          </w:tcPr>
          <w:p>
            <w:pPr>
              <w:pStyle w:val="Normal"/>
              <w:widowControl/>
              <w:spacing w:lineRule="auto" w:line="259" w:before="0" w:after="0"/>
              <w:ind w:right="8" w:hanging="0"/>
              <w:jc w:val="right"/>
              <w:rPr>
                <w:rFonts w:ascii="Arial" w:hAnsi="Arial" w:cs="Arial"/>
                <w:sz w:val="24"/>
                <w:szCs w:val="24"/>
              </w:rPr>
            </w:pPr>
            <w:r>
              <w:rPr>
                <w:rFonts w:eastAsia="Calibri" w:cs="Arial" w:ascii="Arial" w:hAnsi="Arial"/>
                <w:b/>
                <w:kern w:val="0"/>
                <w:sz w:val="24"/>
                <w:szCs w:val="24"/>
                <w:lang w:val="el-GR" w:eastAsia="el-GR" w:bidi="ar-SA"/>
              </w:rPr>
              <w:t>12.02</w:t>
            </w:r>
          </w:p>
        </w:tc>
        <w:tc>
          <w:tcPr>
            <w:tcW w:w="233"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99" w:type="dxa"/>
            <w:gridSpan w:val="3"/>
            <w:tcBorders>
              <w:top w:val="single" w:sz="2" w:space="0" w:color="D4D4D4"/>
              <w:bottom w:val="single" w:sz="2" w:space="0" w:color="D4D4D4"/>
              <w:right w:val="single" w:sz="2" w:space="0" w:color="D4D4D4"/>
            </w:tcBorders>
          </w:tcPr>
          <w:p>
            <w:pPr>
              <w:pStyle w:val="Normal"/>
              <w:widowControl/>
              <w:spacing w:lineRule="auto" w:line="259" w:before="0" w:after="0"/>
              <w:ind w:left="23" w:hanging="0"/>
              <w:jc w:val="left"/>
              <w:rPr>
                <w:rFonts w:ascii="Arial" w:hAnsi="Arial" w:cs="Arial"/>
                <w:sz w:val="24"/>
                <w:szCs w:val="24"/>
              </w:rPr>
            </w:pPr>
            <w:r>
              <w:rPr>
                <w:rFonts w:eastAsia="Calibri" w:cs="Arial" w:ascii="Arial" w:hAnsi="Arial"/>
                <w:b/>
                <w:kern w:val="0"/>
                <w:sz w:val="24"/>
                <w:szCs w:val="24"/>
                <w:lang w:val="el-GR" w:eastAsia="el-GR" w:bidi="ar-SA"/>
              </w:rPr>
              <w:t>Min Μήνα</w:t>
            </w:r>
          </w:p>
        </w:tc>
        <w:tc>
          <w:tcPr>
            <w:tcW w:w="647" w:type="dxa"/>
            <w:gridSpan w:val="3"/>
            <w:tcBorders>
              <w:top w:val="single" w:sz="2" w:space="0" w:color="D4D4D4"/>
              <w:left w:val="single" w:sz="2" w:space="0" w:color="D4D4D4"/>
              <w:bottom w:val="single" w:sz="2" w:space="0" w:color="D4D4D4"/>
            </w:tcBorders>
          </w:tcPr>
          <w:p>
            <w:pPr>
              <w:pStyle w:val="Normal"/>
              <w:widowControl/>
              <w:spacing w:lineRule="auto" w:line="259" w:before="0" w:after="0"/>
              <w:ind w:right="8" w:hanging="0"/>
              <w:jc w:val="right"/>
              <w:rPr>
                <w:rFonts w:ascii="Arial" w:hAnsi="Arial" w:cs="Arial"/>
                <w:sz w:val="24"/>
                <w:szCs w:val="24"/>
              </w:rPr>
            </w:pPr>
            <w:r>
              <w:rPr>
                <w:rFonts w:eastAsia="Calibri" w:cs="Arial" w:ascii="Arial" w:hAnsi="Arial"/>
                <w:b/>
                <w:kern w:val="0"/>
                <w:sz w:val="24"/>
                <w:szCs w:val="24"/>
                <w:lang w:val="el-GR" w:eastAsia="el-GR" w:bidi="ar-SA"/>
              </w:rPr>
              <w:t>11.64</w:t>
            </w:r>
          </w:p>
        </w:tc>
        <w:tc>
          <w:tcPr>
            <w:tcW w:w="209"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225" w:type="dxa"/>
            <w:gridSpan w:val="3"/>
            <w:tcBorders>
              <w:top w:val="single" w:sz="2" w:space="0" w:color="D4D4D4"/>
              <w:bottom w:val="single" w:sz="2" w:space="0" w:color="D4D4D4"/>
              <w:right w:val="single" w:sz="2" w:space="0" w:color="D4D4D4"/>
            </w:tcBorders>
          </w:tcPr>
          <w:p>
            <w:pPr>
              <w:pStyle w:val="Normal"/>
              <w:widowControl/>
              <w:spacing w:lineRule="auto" w:line="259" w:before="0" w:after="0"/>
              <w:ind w:left="23" w:hanging="0"/>
              <w:jc w:val="left"/>
              <w:rPr>
                <w:rFonts w:ascii="Arial" w:hAnsi="Arial" w:cs="Arial"/>
                <w:sz w:val="24"/>
                <w:szCs w:val="24"/>
              </w:rPr>
            </w:pPr>
            <w:r>
              <w:rPr>
                <w:rFonts w:eastAsia="Calibri" w:cs="Arial" w:ascii="Arial" w:hAnsi="Arial"/>
                <w:b/>
                <w:kern w:val="0"/>
                <w:sz w:val="24"/>
                <w:szCs w:val="24"/>
                <w:lang w:val="el-GR" w:eastAsia="el-GR" w:bidi="ar-SA"/>
              </w:rPr>
              <w:t>Min Μήνα</w:t>
            </w:r>
          </w:p>
        </w:tc>
        <w:tc>
          <w:tcPr>
            <w:tcW w:w="619" w:type="dxa"/>
            <w:tcBorders>
              <w:top w:val="single" w:sz="2" w:space="0" w:color="D4D4D4"/>
              <w:left w:val="single" w:sz="2" w:space="0" w:color="D4D4D4"/>
              <w:bottom w:val="single" w:sz="2" w:space="0" w:color="D4D4D4"/>
            </w:tcBorders>
          </w:tcPr>
          <w:p>
            <w:pPr>
              <w:pStyle w:val="Normal"/>
              <w:widowControl/>
              <w:spacing w:lineRule="auto" w:line="259" w:before="0" w:after="0"/>
              <w:ind w:right="8" w:hanging="0"/>
              <w:jc w:val="right"/>
              <w:rPr>
                <w:rFonts w:ascii="Arial" w:hAnsi="Arial" w:cs="Arial"/>
                <w:sz w:val="24"/>
                <w:szCs w:val="24"/>
              </w:rPr>
            </w:pPr>
            <w:r>
              <w:rPr>
                <w:rFonts w:eastAsia="Calibri" w:cs="Arial" w:ascii="Arial" w:hAnsi="Arial"/>
                <w:b/>
                <w:kern w:val="0"/>
                <w:sz w:val="24"/>
                <w:szCs w:val="24"/>
                <w:lang w:val="el-GR" w:eastAsia="el-GR" w:bidi="ar-SA"/>
              </w:rPr>
              <w:t>7.25</w:t>
            </w:r>
          </w:p>
        </w:tc>
        <w:tc>
          <w:tcPr>
            <w:tcW w:w="159"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r>
      <w:tr>
        <w:trPr>
          <w:trHeight w:val="171" w:hRule="atLeast"/>
        </w:trPr>
        <w:tc>
          <w:tcPr>
            <w:tcW w:w="157" w:type="dxa"/>
            <w:vMerge w:val="continue"/>
            <w:tcBorders>
              <w:bottom w:val="single" w:sz="2" w:space="0" w:color="D9D9D9"/>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75" w:type="dxa"/>
            <w:tcBorders>
              <w:top w:val="single" w:sz="2" w:space="0" w:color="D4D4D4"/>
              <w:bottom w:val="single" w:sz="2" w:space="0" w:color="D9D9D9"/>
              <w:right w:val="single" w:sz="2" w:space="0" w:color="D4D4D4"/>
            </w:tcBorders>
          </w:tcPr>
          <w:p>
            <w:pPr>
              <w:pStyle w:val="Normal"/>
              <w:widowControl/>
              <w:spacing w:lineRule="auto" w:line="259" w:before="0" w:after="0"/>
              <w:ind w:left="23" w:hanging="0"/>
              <w:jc w:val="left"/>
              <w:rPr>
                <w:rFonts w:ascii="Arial" w:hAnsi="Arial" w:cs="Arial"/>
                <w:sz w:val="24"/>
                <w:szCs w:val="24"/>
              </w:rPr>
            </w:pPr>
            <w:r>
              <w:rPr>
                <w:rFonts w:eastAsia="Calibri" w:cs="Arial" w:ascii="Arial" w:hAnsi="Arial"/>
                <w:b/>
                <w:kern w:val="0"/>
                <w:sz w:val="24"/>
                <w:szCs w:val="24"/>
                <w:lang w:val="el-GR" w:eastAsia="el-GR" w:bidi="ar-SA"/>
              </w:rPr>
              <w:t>Τ. Απόκλιση</w:t>
            </w:r>
          </w:p>
        </w:tc>
        <w:tc>
          <w:tcPr>
            <w:tcW w:w="623" w:type="dxa"/>
            <w:tcBorders>
              <w:top w:val="single" w:sz="2" w:space="0" w:color="D4D4D4"/>
              <w:left w:val="single" w:sz="2" w:space="0" w:color="D4D4D4"/>
              <w:bottom w:val="single" w:sz="2" w:space="0" w:color="D9D9D9"/>
            </w:tcBorders>
          </w:tcPr>
          <w:p>
            <w:pPr>
              <w:pStyle w:val="Normal"/>
              <w:widowControl/>
              <w:spacing w:lineRule="auto" w:line="259" w:before="0" w:after="0"/>
              <w:ind w:right="8" w:hanging="0"/>
              <w:jc w:val="right"/>
              <w:rPr>
                <w:rFonts w:ascii="Arial" w:hAnsi="Arial" w:cs="Arial"/>
                <w:sz w:val="24"/>
                <w:szCs w:val="24"/>
              </w:rPr>
            </w:pPr>
            <w:r>
              <w:rPr>
                <w:rFonts w:eastAsia="Calibri" w:cs="Arial" w:ascii="Arial" w:hAnsi="Arial"/>
                <w:b/>
                <w:kern w:val="0"/>
                <w:sz w:val="24"/>
                <w:szCs w:val="24"/>
                <w:lang w:val="el-GR" w:eastAsia="el-GR" w:bidi="ar-SA"/>
              </w:rPr>
              <w:t>5.99</w:t>
            </w:r>
          </w:p>
        </w:tc>
        <w:tc>
          <w:tcPr>
            <w:tcW w:w="177" w:type="dxa"/>
            <w:gridSpan w:val="3"/>
            <w:vMerge w:val="continue"/>
            <w:tcBorders>
              <w:bottom w:val="single" w:sz="2" w:space="0" w:color="D9D9D9"/>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98" w:type="dxa"/>
            <w:gridSpan w:val="3"/>
            <w:tcBorders>
              <w:top w:val="single" w:sz="2" w:space="0" w:color="D4D4D4"/>
              <w:bottom w:val="single" w:sz="2" w:space="0" w:color="D9D9D9"/>
              <w:right w:val="single" w:sz="2" w:space="0" w:color="D4D4D4"/>
            </w:tcBorders>
          </w:tcPr>
          <w:p>
            <w:pPr>
              <w:pStyle w:val="Normal"/>
              <w:widowControl/>
              <w:spacing w:lineRule="auto" w:line="259" w:before="0" w:after="0"/>
              <w:ind w:left="23" w:hanging="0"/>
              <w:jc w:val="left"/>
              <w:rPr>
                <w:rFonts w:ascii="Arial" w:hAnsi="Arial" w:cs="Arial"/>
                <w:sz w:val="24"/>
                <w:szCs w:val="24"/>
              </w:rPr>
            </w:pPr>
            <w:r>
              <w:rPr>
                <w:rFonts w:eastAsia="Calibri" w:cs="Arial" w:ascii="Arial" w:hAnsi="Arial"/>
                <w:b/>
                <w:kern w:val="0"/>
                <w:sz w:val="24"/>
                <w:szCs w:val="24"/>
                <w:lang w:val="el-GR" w:eastAsia="el-GR" w:bidi="ar-SA"/>
              </w:rPr>
              <w:t>Τ. Απόκλιση</w:t>
            </w:r>
          </w:p>
        </w:tc>
        <w:tc>
          <w:tcPr>
            <w:tcW w:w="662" w:type="dxa"/>
            <w:gridSpan w:val="3"/>
            <w:tcBorders>
              <w:top w:val="single" w:sz="2" w:space="0" w:color="D4D4D4"/>
              <w:left w:val="single" w:sz="2" w:space="0" w:color="D4D4D4"/>
              <w:bottom w:val="single" w:sz="2" w:space="0" w:color="D9D9D9"/>
            </w:tcBorders>
          </w:tcPr>
          <w:p>
            <w:pPr>
              <w:pStyle w:val="Normal"/>
              <w:widowControl/>
              <w:spacing w:lineRule="auto" w:line="259" w:before="0" w:after="0"/>
              <w:ind w:right="8" w:hanging="0"/>
              <w:jc w:val="right"/>
              <w:rPr>
                <w:rFonts w:ascii="Arial" w:hAnsi="Arial" w:cs="Arial"/>
                <w:sz w:val="24"/>
                <w:szCs w:val="24"/>
              </w:rPr>
            </w:pPr>
            <w:r>
              <w:rPr>
                <w:rFonts w:eastAsia="Calibri" w:cs="Arial" w:ascii="Arial" w:hAnsi="Arial"/>
                <w:b/>
                <w:kern w:val="0"/>
                <w:sz w:val="24"/>
                <w:szCs w:val="24"/>
                <w:lang w:val="el-GR" w:eastAsia="el-GR" w:bidi="ar-SA"/>
              </w:rPr>
              <w:t>6.38</w:t>
            </w:r>
          </w:p>
        </w:tc>
        <w:tc>
          <w:tcPr>
            <w:tcW w:w="233" w:type="dxa"/>
            <w:gridSpan w:val="3"/>
            <w:vMerge w:val="continue"/>
            <w:tcBorders>
              <w:bottom w:val="single" w:sz="2" w:space="0" w:color="D9D9D9"/>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99" w:type="dxa"/>
            <w:gridSpan w:val="3"/>
            <w:tcBorders>
              <w:top w:val="single" w:sz="2" w:space="0" w:color="D4D4D4"/>
              <w:bottom w:val="single" w:sz="2" w:space="0" w:color="D9D9D9"/>
              <w:right w:val="single" w:sz="2" w:space="0" w:color="D4D4D4"/>
            </w:tcBorders>
          </w:tcPr>
          <w:p>
            <w:pPr>
              <w:pStyle w:val="Normal"/>
              <w:widowControl/>
              <w:spacing w:lineRule="auto" w:line="259" w:before="0" w:after="0"/>
              <w:ind w:left="23" w:hanging="0"/>
              <w:jc w:val="left"/>
              <w:rPr>
                <w:rFonts w:ascii="Arial" w:hAnsi="Arial" w:cs="Arial"/>
                <w:sz w:val="24"/>
                <w:szCs w:val="24"/>
              </w:rPr>
            </w:pPr>
            <w:r>
              <w:rPr>
                <w:rFonts w:eastAsia="Calibri" w:cs="Arial" w:ascii="Arial" w:hAnsi="Arial"/>
                <w:b/>
                <w:kern w:val="0"/>
                <w:sz w:val="24"/>
                <w:szCs w:val="24"/>
                <w:lang w:val="el-GR" w:eastAsia="el-GR" w:bidi="ar-SA"/>
              </w:rPr>
              <w:t>Τ. Απόκλιση</w:t>
            </w:r>
          </w:p>
        </w:tc>
        <w:tc>
          <w:tcPr>
            <w:tcW w:w="647" w:type="dxa"/>
            <w:gridSpan w:val="3"/>
            <w:tcBorders>
              <w:top w:val="single" w:sz="2" w:space="0" w:color="D4D4D4"/>
              <w:left w:val="single" w:sz="2" w:space="0" w:color="D4D4D4"/>
              <w:bottom w:val="single" w:sz="2" w:space="0" w:color="D9D9D9"/>
            </w:tcBorders>
          </w:tcPr>
          <w:p>
            <w:pPr>
              <w:pStyle w:val="Normal"/>
              <w:widowControl/>
              <w:spacing w:lineRule="auto" w:line="259" w:before="0" w:after="0"/>
              <w:ind w:right="8" w:hanging="0"/>
              <w:jc w:val="right"/>
              <w:rPr>
                <w:rFonts w:ascii="Arial" w:hAnsi="Arial" w:cs="Arial"/>
                <w:sz w:val="24"/>
                <w:szCs w:val="24"/>
              </w:rPr>
            </w:pPr>
            <w:r>
              <w:rPr>
                <w:rFonts w:eastAsia="Calibri" w:cs="Arial" w:ascii="Arial" w:hAnsi="Arial"/>
                <w:b/>
                <w:kern w:val="0"/>
                <w:sz w:val="24"/>
                <w:szCs w:val="24"/>
                <w:lang w:val="el-GR" w:eastAsia="el-GR" w:bidi="ar-SA"/>
              </w:rPr>
              <w:t>5.96</w:t>
            </w:r>
          </w:p>
        </w:tc>
        <w:tc>
          <w:tcPr>
            <w:tcW w:w="209" w:type="dxa"/>
            <w:gridSpan w:val="3"/>
            <w:vMerge w:val="continue"/>
            <w:tcBorders>
              <w:bottom w:val="single" w:sz="2" w:space="0" w:color="D9D9D9"/>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225" w:type="dxa"/>
            <w:gridSpan w:val="3"/>
            <w:tcBorders>
              <w:top w:val="single" w:sz="2" w:space="0" w:color="D4D4D4"/>
              <w:bottom w:val="single" w:sz="2" w:space="0" w:color="D9D9D9"/>
              <w:right w:val="single" w:sz="2" w:space="0" w:color="D4D4D4"/>
            </w:tcBorders>
          </w:tcPr>
          <w:p>
            <w:pPr>
              <w:pStyle w:val="Normal"/>
              <w:widowControl/>
              <w:spacing w:lineRule="auto" w:line="259" w:before="0" w:after="0"/>
              <w:ind w:left="23" w:hanging="0"/>
              <w:jc w:val="left"/>
              <w:rPr>
                <w:rFonts w:ascii="Arial" w:hAnsi="Arial" w:cs="Arial"/>
                <w:sz w:val="24"/>
                <w:szCs w:val="24"/>
              </w:rPr>
            </w:pPr>
            <w:r>
              <w:rPr>
                <w:rFonts w:eastAsia="Calibri" w:cs="Arial" w:ascii="Arial" w:hAnsi="Arial"/>
                <w:b/>
                <w:kern w:val="0"/>
                <w:sz w:val="24"/>
                <w:szCs w:val="24"/>
                <w:lang w:val="el-GR" w:eastAsia="el-GR" w:bidi="ar-SA"/>
              </w:rPr>
              <w:t>Τ. Απόκλιση</w:t>
            </w:r>
          </w:p>
        </w:tc>
        <w:tc>
          <w:tcPr>
            <w:tcW w:w="619" w:type="dxa"/>
            <w:tcBorders>
              <w:top w:val="single" w:sz="2" w:space="0" w:color="D4D4D4"/>
              <w:left w:val="single" w:sz="2" w:space="0" w:color="D4D4D4"/>
              <w:bottom w:val="single" w:sz="2" w:space="0" w:color="D9D9D9"/>
            </w:tcBorders>
          </w:tcPr>
          <w:p>
            <w:pPr>
              <w:pStyle w:val="Normal"/>
              <w:widowControl/>
              <w:spacing w:lineRule="auto" w:line="259" w:before="0" w:after="0"/>
              <w:ind w:right="8" w:hanging="0"/>
              <w:jc w:val="right"/>
              <w:rPr>
                <w:rFonts w:ascii="Arial" w:hAnsi="Arial" w:cs="Arial"/>
                <w:sz w:val="24"/>
                <w:szCs w:val="24"/>
              </w:rPr>
            </w:pPr>
            <w:r>
              <w:rPr>
                <w:rFonts w:eastAsia="Calibri" w:cs="Arial" w:ascii="Arial" w:hAnsi="Arial"/>
                <w:b/>
                <w:kern w:val="0"/>
                <w:sz w:val="24"/>
                <w:szCs w:val="24"/>
                <w:lang w:val="el-GR" w:eastAsia="el-GR" w:bidi="ar-SA"/>
              </w:rPr>
              <w:t>14.52</w:t>
            </w:r>
          </w:p>
        </w:tc>
        <w:tc>
          <w:tcPr>
            <w:tcW w:w="159" w:type="dxa"/>
            <w:vMerge w:val="continue"/>
            <w:tcBorders>
              <w:bottom w:val="single" w:sz="2" w:space="0" w:color="D9D9D9"/>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r>
      <w:tr>
        <w:trPr>
          <w:trHeight w:val="168" w:hRule="atLeast"/>
        </w:trPr>
        <w:tc>
          <w:tcPr>
            <w:tcW w:w="157" w:type="dxa"/>
            <w:vMerge w:val="restart"/>
            <w:tcBorders>
              <w:bottom w:val="single" w:sz="2" w:space="0" w:color="D9D9D9"/>
            </w:tcBorders>
            <w:shd w:color="auto" w:fill="D9D9D9" w:val="clear"/>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798" w:type="dxa"/>
            <w:gridSpan w:val="2"/>
            <w:tcBorders>
              <w:top w:val="single" w:sz="2" w:space="0" w:color="D4D4D4"/>
              <w:left w:val="single" w:sz="6" w:space="0" w:color="000000"/>
              <w:bottom w:val="single" w:sz="2" w:space="0" w:color="000000"/>
              <w:right w:val="single" w:sz="6" w:space="0" w:color="000000"/>
            </w:tcBorders>
          </w:tcPr>
          <w:p>
            <w:pPr>
              <w:pStyle w:val="Normal"/>
              <w:widowControl/>
              <w:spacing w:lineRule="auto" w:line="259" w:before="0" w:after="0"/>
              <w:ind w:right="1" w:hanging="0"/>
              <w:jc w:val="center"/>
              <w:rPr>
                <w:rFonts w:ascii="Arial" w:hAnsi="Arial" w:cs="Arial"/>
                <w:sz w:val="24"/>
                <w:szCs w:val="24"/>
              </w:rPr>
            </w:pPr>
            <w:r>
              <w:rPr>
                <w:rFonts w:eastAsia="Calibri" w:cs="Arial" w:ascii="Arial" w:hAnsi="Arial"/>
                <w:b/>
                <w:kern w:val="0"/>
                <w:sz w:val="24"/>
                <w:szCs w:val="24"/>
                <w:lang w:val="el-GR" w:eastAsia="el-GR" w:bidi="ar-SA"/>
              </w:rPr>
              <w:t>Νοέμβριος 2019</w:t>
            </w:r>
          </w:p>
        </w:tc>
        <w:tc>
          <w:tcPr>
            <w:tcW w:w="162" w:type="dxa"/>
            <w:gridSpan w:val="2"/>
            <w:vMerge w:val="restart"/>
            <w:tcBorders>
              <w:bottom w:val="single" w:sz="2" w:space="0" w:color="D9D9D9"/>
            </w:tcBorders>
            <w:shd w:color="auto" w:fill="D9D9D9" w:val="clear"/>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838" w:type="dxa"/>
            <w:gridSpan w:val="6"/>
            <w:tcBorders>
              <w:top w:val="single" w:sz="2" w:space="0" w:color="D4D4D4"/>
              <w:left w:val="single" w:sz="6" w:space="0" w:color="000000"/>
              <w:bottom w:val="single" w:sz="2" w:space="0" w:color="000000"/>
              <w:right w:val="single" w:sz="6" w:space="0" w:color="000000"/>
            </w:tcBorders>
          </w:tcPr>
          <w:p>
            <w:pPr>
              <w:pStyle w:val="Normal"/>
              <w:widowControl/>
              <w:spacing w:lineRule="auto" w:line="259" w:before="0" w:after="0"/>
              <w:ind w:left="8" w:hanging="0"/>
              <w:jc w:val="center"/>
              <w:rPr>
                <w:rFonts w:ascii="Arial" w:hAnsi="Arial" w:cs="Arial"/>
                <w:sz w:val="24"/>
                <w:szCs w:val="24"/>
              </w:rPr>
            </w:pPr>
            <w:r>
              <w:rPr>
                <w:rFonts w:eastAsia="Calibri" w:cs="Arial" w:ascii="Arial" w:hAnsi="Arial"/>
                <w:b/>
                <w:kern w:val="0"/>
                <w:sz w:val="24"/>
                <w:szCs w:val="24"/>
                <w:lang w:val="el-GR" w:eastAsia="el-GR" w:bidi="ar-SA"/>
              </w:rPr>
              <w:t>Δεκέμβριος 2019</w:t>
            </w:r>
          </w:p>
        </w:tc>
        <w:tc>
          <w:tcPr>
            <w:tcW w:w="230" w:type="dxa"/>
            <w:gridSpan w:val="3"/>
            <w:vMerge w:val="restart"/>
            <w:tcBorders>
              <w:bottom w:val="single" w:sz="2" w:space="0" w:color="D9D9D9"/>
            </w:tcBorders>
            <w:shd w:color="auto" w:fill="D9D9D9" w:val="clear"/>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833" w:type="dxa"/>
            <w:gridSpan w:val="6"/>
            <w:tcBorders>
              <w:top w:val="single" w:sz="2" w:space="0" w:color="D4D4D4"/>
              <w:left w:val="single" w:sz="6" w:space="0" w:color="000000"/>
              <w:bottom w:val="single" w:sz="2" w:space="0" w:color="000000"/>
              <w:right w:val="single" w:sz="6" w:space="0" w:color="000000"/>
            </w:tcBorders>
          </w:tcPr>
          <w:p>
            <w:pPr>
              <w:pStyle w:val="Normal"/>
              <w:widowControl/>
              <w:spacing w:lineRule="auto" w:line="259" w:before="0" w:after="0"/>
              <w:ind w:right="1" w:hanging="0"/>
              <w:jc w:val="center"/>
              <w:rPr>
                <w:rFonts w:ascii="Arial" w:hAnsi="Arial" w:cs="Arial"/>
                <w:sz w:val="24"/>
                <w:szCs w:val="24"/>
              </w:rPr>
            </w:pPr>
            <w:r>
              <w:rPr>
                <w:rFonts w:eastAsia="Calibri" w:cs="Arial" w:ascii="Arial" w:hAnsi="Arial"/>
                <w:b/>
                <w:kern w:val="0"/>
                <w:sz w:val="24"/>
                <w:szCs w:val="24"/>
                <w:lang w:val="el-GR" w:eastAsia="el-GR" w:bidi="ar-SA"/>
              </w:rPr>
              <w:t>Ιανουάριος 2020</w:t>
            </w:r>
          </w:p>
        </w:tc>
        <w:tc>
          <w:tcPr>
            <w:tcW w:w="222" w:type="dxa"/>
            <w:gridSpan w:val="3"/>
            <w:vMerge w:val="restart"/>
            <w:tcBorders>
              <w:bottom w:val="single" w:sz="2" w:space="0" w:color="D9D9D9"/>
            </w:tcBorders>
            <w:shd w:color="auto" w:fill="D9D9D9" w:val="clear"/>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884" w:type="dxa"/>
            <w:gridSpan w:val="5"/>
            <w:tcBorders>
              <w:top w:val="single" w:sz="2" w:space="0" w:color="D4D4D4"/>
              <w:left w:val="single" w:sz="6" w:space="0" w:color="000000"/>
              <w:bottom w:val="single" w:sz="2" w:space="0" w:color="000000"/>
              <w:right w:val="single" w:sz="6" w:space="0" w:color="000000"/>
            </w:tcBorders>
          </w:tcPr>
          <w:p>
            <w:pPr>
              <w:pStyle w:val="Normal"/>
              <w:widowControl/>
              <w:spacing w:lineRule="auto" w:line="259" w:before="0" w:after="0"/>
              <w:ind w:right="1" w:hanging="0"/>
              <w:jc w:val="center"/>
              <w:rPr>
                <w:rFonts w:ascii="Arial" w:hAnsi="Arial" w:cs="Arial"/>
                <w:sz w:val="24"/>
                <w:szCs w:val="24"/>
              </w:rPr>
            </w:pPr>
            <w:r>
              <w:rPr>
                <w:rFonts w:eastAsia="Calibri" w:cs="Arial" w:ascii="Arial" w:hAnsi="Arial"/>
                <w:b/>
                <w:kern w:val="0"/>
                <w:sz w:val="24"/>
                <w:szCs w:val="24"/>
                <w:lang w:val="el-GR" w:eastAsia="el-GR" w:bidi="ar-SA"/>
              </w:rPr>
              <w:t>Φεβρουάριος 2020</w:t>
            </w:r>
          </w:p>
        </w:tc>
        <w:tc>
          <w:tcPr>
            <w:tcW w:w="159" w:type="dxa"/>
            <w:vMerge w:val="restart"/>
            <w:tcBorders>
              <w:bottom w:val="single" w:sz="2" w:space="0" w:color="D9D9D9"/>
            </w:tcBorders>
            <w:shd w:color="auto" w:fill="D9D9D9" w:val="clear"/>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r>
      <w:tr>
        <w:trPr>
          <w:trHeight w:val="169" w:hRule="atLeast"/>
        </w:trPr>
        <w:tc>
          <w:tcPr>
            <w:tcW w:w="157"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75" w:type="dxa"/>
            <w:tcBorders>
              <w:top w:val="single" w:sz="2" w:space="0" w:color="000000"/>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Μ.Ο. Μήνα</w:t>
            </w:r>
          </w:p>
        </w:tc>
        <w:tc>
          <w:tcPr>
            <w:tcW w:w="623" w:type="dxa"/>
            <w:tcBorders>
              <w:top w:val="single" w:sz="2" w:space="0" w:color="000000"/>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24.73</w:t>
            </w:r>
          </w:p>
        </w:tc>
        <w:tc>
          <w:tcPr>
            <w:tcW w:w="162" w:type="dxa"/>
            <w:gridSpan w:val="2"/>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60" w:type="dxa"/>
            <w:gridSpan w:val="3"/>
            <w:tcBorders>
              <w:top w:val="single" w:sz="2" w:space="0" w:color="000000"/>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Μ.Ο. Μήνα</w:t>
            </w:r>
          </w:p>
        </w:tc>
        <w:tc>
          <w:tcPr>
            <w:tcW w:w="678" w:type="dxa"/>
            <w:gridSpan w:val="3"/>
            <w:tcBorders>
              <w:top w:val="single" w:sz="2" w:space="0" w:color="000000"/>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39.52</w:t>
            </w:r>
          </w:p>
        </w:tc>
        <w:tc>
          <w:tcPr>
            <w:tcW w:w="230"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54" w:type="dxa"/>
            <w:gridSpan w:val="3"/>
            <w:tcBorders>
              <w:top w:val="single" w:sz="2" w:space="0" w:color="000000"/>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Μ.Ο. Μήνα</w:t>
            </w:r>
          </w:p>
        </w:tc>
        <w:tc>
          <w:tcPr>
            <w:tcW w:w="679" w:type="dxa"/>
            <w:gridSpan w:val="3"/>
            <w:tcBorders>
              <w:top w:val="single" w:sz="2" w:space="0" w:color="000000"/>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60.30</w:t>
            </w:r>
          </w:p>
        </w:tc>
        <w:tc>
          <w:tcPr>
            <w:tcW w:w="222"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60" w:type="dxa"/>
            <w:gridSpan w:val="3"/>
            <w:tcBorders>
              <w:top w:val="single" w:sz="2" w:space="0" w:color="000000"/>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Μ.Ο. Μήνα</w:t>
            </w:r>
          </w:p>
        </w:tc>
        <w:tc>
          <w:tcPr>
            <w:tcW w:w="724" w:type="dxa"/>
            <w:gridSpan w:val="2"/>
            <w:tcBorders>
              <w:top w:val="single" w:sz="2" w:space="0" w:color="000000"/>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37.48</w:t>
            </w:r>
          </w:p>
        </w:tc>
        <w:tc>
          <w:tcPr>
            <w:tcW w:w="159"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r>
      <w:tr>
        <w:trPr>
          <w:trHeight w:val="169" w:hRule="atLeast"/>
        </w:trPr>
        <w:tc>
          <w:tcPr>
            <w:tcW w:w="157"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75" w:type="dxa"/>
            <w:tcBorders>
              <w:top w:val="single" w:sz="2" w:space="0" w:color="D4D4D4"/>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Max Μήνα</w:t>
            </w:r>
          </w:p>
        </w:tc>
        <w:tc>
          <w:tcPr>
            <w:tcW w:w="623" w:type="dxa"/>
            <w:tcBorders>
              <w:top w:val="single" w:sz="2" w:space="0" w:color="D4D4D4"/>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50.80</w:t>
            </w:r>
          </w:p>
        </w:tc>
        <w:tc>
          <w:tcPr>
            <w:tcW w:w="162" w:type="dxa"/>
            <w:gridSpan w:val="2"/>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60" w:type="dxa"/>
            <w:gridSpan w:val="3"/>
            <w:tcBorders>
              <w:top w:val="single" w:sz="2" w:space="0" w:color="D4D4D4"/>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Max Μήνα</w:t>
            </w:r>
          </w:p>
        </w:tc>
        <w:tc>
          <w:tcPr>
            <w:tcW w:w="678" w:type="dxa"/>
            <w:gridSpan w:val="3"/>
            <w:tcBorders>
              <w:top w:val="single" w:sz="2" w:space="0" w:color="D4D4D4"/>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69.54</w:t>
            </w:r>
          </w:p>
        </w:tc>
        <w:tc>
          <w:tcPr>
            <w:tcW w:w="230"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54" w:type="dxa"/>
            <w:gridSpan w:val="3"/>
            <w:tcBorders>
              <w:top w:val="single" w:sz="2" w:space="0" w:color="D4D4D4"/>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Max Μήνα</w:t>
            </w:r>
          </w:p>
        </w:tc>
        <w:tc>
          <w:tcPr>
            <w:tcW w:w="679" w:type="dxa"/>
            <w:gridSpan w:val="3"/>
            <w:tcBorders>
              <w:top w:val="single" w:sz="2" w:space="0" w:color="D4D4D4"/>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97.62</w:t>
            </w:r>
          </w:p>
        </w:tc>
        <w:tc>
          <w:tcPr>
            <w:tcW w:w="222"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60" w:type="dxa"/>
            <w:gridSpan w:val="3"/>
            <w:tcBorders>
              <w:top w:val="single" w:sz="2" w:space="0" w:color="D4D4D4"/>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Max Μήνα</w:t>
            </w:r>
          </w:p>
        </w:tc>
        <w:tc>
          <w:tcPr>
            <w:tcW w:w="724" w:type="dxa"/>
            <w:gridSpan w:val="2"/>
            <w:tcBorders>
              <w:top w:val="single" w:sz="2" w:space="0" w:color="D4D4D4"/>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68.01</w:t>
            </w:r>
          </w:p>
        </w:tc>
        <w:tc>
          <w:tcPr>
            <w:tcW w:w="159"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r>
      <w:tr>
        <w:trPr>
          <w:trHeight w:val="169" w:hRule="atLeast"/>
        </w:trPr>
        <w:tc>
          <w:tcPr>
            <w:tcW w:w="157"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75" w:type="dxa"/>
            <w:tcBorders>
              <w:top w:val="single" w:sz="2" w:space="0" w:color="D4D4D4"/>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Min Μήνα</w:t>
            </w:r>
          </w:p>
        </w:tc>
        <w:tc>
          <w:tcPr>
            <w:tcW w:w="623" w:type="dxa"/>
            <w:tcBorders>
              <w:top w:val="single" w:sz="2" w:space="0" w:color="D4D4D4"/>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11.00</w:t>
            </w:r>
          </w:p>
        </w:tc>
        <w:tc>
          <w:tcPr>
            <w:tcW w:w="162" w:type="dxa"/>
            <w:gridSpan w:val="2"/>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60" w:type="dxa"/>
            <w:gridSpan w:val="3"/>
            <w:tcBorders>
              <w:top w:val="single" w:sz="2" w:space="0" w:color="D4D4D4"/>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Min Μήνα</w:t>
            </w:r>
          </w:p>
        </w:tc>
        <w:tc>
          <w:tcPr>
            <w:tcW w:w="678" w:type="dxa"/>
            <w:gridSpan w:val="3"/>
            <w:tcBorders>
              <w:top w:val="single" w:sz="2" w:space="0" w:color="D4D4D4"/>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12.66</w:t>
            </w:r>
          </w:p>
        </w:tc>
        <w:tc>
          <w:tcPr>
            <w:tcW w:w="230" w:type="dxa"/>
            <w:gridSpan w:val="3"/>
            <w:vMerge w:val="continue"/>
            <w:tcBorders/>
            <w:vAlign w:val="center"/>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54" w:type="dxa"/>
            <w:gridSpan w:val="3"/>
            <w:tcBorders>
              <w:top w:val="single" w:sz="2" w:space="0" w:color="D4D4D4"/>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Min Μήνα</w:t>
            </w:r>
          </w:p>
        </w:tc>
        <w:tc>
          <w:tcPr>
            <w:tcW w:w="679" w:type="dxa"/>
            <w:gridSpan w:val="3"/>
            <w:tcBorders>
              <w:top w:val="single" w:sz="2" w:space="0" w:color="D4D4D4"/>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15.37</w:t>
            </w:r>
          </w:p>
        </w:tc>
        <w:tc>
          <w:tcPr>
            <w:tcW w:w="222" w:type="dxa"/>
            <w:gridSpan w:val="3"/>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60" w:type="dxa"/>
            <w:gridSpan w:val="3"/>
            <w:tcBorders>
              <w:top w:val="single" w:sz="2" w:space="0" w:color="D4D4D4"/>
              <w:bottom w:val="single" w:sz="2" w:space="0" w:color="D4D4D4"/>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Min Μήνα</w:t>
            </w:r>
          </w:p>
        </w:tc>
        <w:tc>
          <w:tcPr>
            <w:tcW w:w="724" w:type="dxa"/>
            <w:gridSpan w:val="2"/>
            <w:tcBorders>
              <w:top w:val="single" w:sz="2" w:space="0" w:color="D4D4D4"/>
              <w:left w:val="single" w:sz="2" w:space="0" w:color="D4D4D4"/>
              <w:bottom w:val="single" w:sz="2" w:space="0" w:color="D4D4D4"/>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8.99</w:t>
            </w:r>
          </w:p>
        </w:tc>
        <w:tc>
          <w:tcPr>
            <w:tcW w:w="159" w:type="dxa"/>
            <w:vMerge w:val="continue"/>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r>
      <w:tr>
        <w:trPr>
          <w:trHeight w:val="170" w:hRule="atLeast"/>
        </w:trPr>
        <w:tc>
          <w:tcPr>
            <w:tcW w:w="157" w:type="dxa"/>
            <w:vMerge w:val="continue"/>
            <w:tcBorders>
              <w:bottom w:val="single" w:sz="2" w:space="0" w:color="D9D9D9"/>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75" w:type="dxa"/>
            <w:tcBorders>
              <w:top w:val="single" w:sz="2" w:space="0" w:color="D4D4D4"/>
              <w:bottom w:val="single" w:sz="2" w:space="0" w:color="D9D9D9"/>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Τ. Απόκλιση</w:t>
            </w:r>
          </w:p>
        </w:tc>
        <w:tc>
          <w:tcPr>
            <w:tcW w:w="623" w:type="dxa"/>
            <w:tcBorders>
              <w:top w:val="single" w:sz="2" w:space="0" w:color="D4D4D4"/>
              <w:left w:val="single" w:sz="2" w:space="0" w:color="D4D4D4"/>
              <w:bottom w:val="single" w:sz="2" w:space="0" w:color="D9D9D9"/>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10.07</w:t>
            </w:r>
          </w:p>
        </w:tc>
        <w:tc>
          <w:tcPr>
            <w:tcW w:w="162" w:type="dxa"/>
            <w:gridSpan w:val="2"/>
            <w:vMerge w:val="continue"/>
            <w:tcBorders>
              <w:bottom w:val="single" w:sz="2" w:space="0" w:color="D9D9D9"/>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60" w:type="dxa"/>
            <w:gridSpan w:val="3"/>
            <w:tcBorders>
              <w:top w:val="single" w:sz="2" w:space="0" w:color="D4D4D4"/>
              <w:bottom w:val="single" w:sz="2" w:space="0" w:color="D9D9D9"/>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Τ. Απόκλιση</w:t>
            </w:r>
          </w:p>
        </w:tc>
        <w:tc>
          <w:tcPr>
            <w:tcW w:w="678" w:type="dxa"/>
            <w:gridSpan w:val="3"/>
            <w:tcBorders>
              <w:top w:val="single" w:sz="2" w:space="0" w:color="D4D4D4"/>
              <w:left w:val="single" w:sz="2" w:space="0" w:color="D4D4D4"/>
              <w:bottom w:val="single" w:sz="2" w:space="0" w:color="D9D9D9"/>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18.21</w:t>
            </w:r>
          </w:p>
        </w:tc>
        <w:tc>
          <w:tcPr>
            <w:tcW w:w="230" w:type="dxa"/>
            <w:gridSpan w:val="3"/>
            <w:vMerge w:val="continue"/>
            <w:tcBorders>
              <w:bottom w:val="single" w:sz="2" w:space="0" w:color="D9D9D9"/>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54" w:type="dxa"/>
            <w:gridSpan w:val="3"/>
            <w:tcBorders>
              <w:top w:val="single" w:sz="2" w:space="0" w:color="D4D4D4"/>
              <w:bottom w:val="single" w:sz="2" w:space="0" w:color="D9D9D9"/>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Τ. Απόκλιση</w:t>
            </w:r>
          </w:p>
        </w:tc>
        <w:tc>
          <w:tcPr>
            <w:tcW w:w="679" w:type="dxa"/>
            <w:gridSpan w:val="3"/>
            <w:tcBorders>
              <w:top w:val="single" w:sz="2" w:space="0" w:color="D4D4D4"/>
              <w:left w:val="single" w:sz="2" w:space="0" w:color="D4D4D4"/>
              <w:bottom w:val="single" w:sz="2" w:space="0" w:color="D9D9D9"/>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21.95</w:t>
            </w:r>
          </w:p>
        </w:tc>
        <w:tc>
          <w:tcPr>
            <w:tcW w:w="222" w:type="dxa"/>
            <w:gridSpan w:val="3"/>
            <w:vMerge w:val="continue"/>
            <w:tcBorders>
              <w:bottom w:val="single" w:sz="2" w:space="0" w:color="D9D9D9"/>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c>
          <w:tcPr>
            <w:tcW w:w="1160" w:type="dxa"/>
            <w:gridSpan w:val="3"/>
            <w:tcBorders>
              <w:top w:val="single" w:sz="2" w:space="0" w:color="D4D4D4"/>
              <w:bottom w:val="single" w:sz="2" w:space="0" w:color="D9D9D9"/>
              <w:right w:val="single" w:sz="2" w:space="0" w:color="D4D4D4"/>
            </w:tcBorders>
          </w:tcPr>
          <w:p>
            <w:pPr>
              <w:pStyle w:val="Normal"/>
              <w:widowControl/>
              <w:spacing w:lineRule="auto" w:line="259" w:before="0" w:after="0"/>
              <w:jc w:val="left"/>
              <w:rPr>
                <w:rFonts w:ascii="Arial" w:hAnsi="Arial" w:cs="Arial"/>
                <w:sz w:val="24"/>
                <w:szCs w:val="24"/>
              </w:rPr>
            </w:pPr>
            <w:r>
              <w:rPr>
                <w:rFonts w:eastAsia="Calibri" w:cs="Arial" w:ascii="Arial" w:hAnsi="Arial"/>
                <w:b/>
                <w:kern w:val="0"/>
                <w:sz w:val="24"/>
                <w:szCs w:val="24"/>
                <w:lang w:val="el-GR" w:eastAsia="el-GR" w:bidi="ar-SA"/>
              </w:rPr>
              <w:t>Τ. Απόκλιση</w:t>
            </w:r>
          </w:p>
        </w:tc>
        <w:tc>
          <w:tcPr>
            <w:tcW w:w="724" w:type="dxa"/>
            <w:gridSpan w:val="2"/>
            <w:tcBorders>
              <w:top w:val="single" w:sz="2" w:space="0" w:color="D4D4D4"/>
              <w:left w:val="single" w:sz="2" w:space="0" w:color="D4D4D4"/>
              <w:bottom w:val="single" w:sz="2" w:space="0" w:color="D9D9D9"/>
            </w:tcBorders>
          </w:tcPr>
          <w:p>
            <w:pPr>
              <w:pStyle w:val="Normal"/>
              <w:widowControl/>
              <w:spacing w:lineRule="auto" w:line="259" w:before="0" w:after="0"/>
              <w:jc w:val="right"/>
              <w:rPr>
                <w:rFonts w:ascii="Arial" w:hAnsi="Arial" w:cs="Arial"/>
                <w:sz w:val="24"/>
                <w:szCs w:val="24"/>
              </w:rPr>
            </w:pPr>
            <w:r>
              <w:rPr>
                <w:rFonts w:eastAsia="Calibri" w:cs="Arial" w:ascii="Arial" w:hAnsi="Arial"/>
                <w:b/>
                <w:kern w:val="0"/>
                <w:sz w:val="24"/>
                <w:szCs w:val="24"/>
                <w:lang w:val="el-GR" w:eastAsia="el-GR" w:bidi="ar-SA"/>
              </w:rPr>
              <w:t>15.95</w:t>
            </w:r>
          </w:p>
        </w:tc>
        <w:tc>
          <w:tcPr>
            <w:tcW w:w="159" w:type="dxa"/>
            <w:vMerge w:val="continue"/>
            <w:tcBorders>
              <w:bottom w:val="single" w:sz="2" w:space="0" w:color="D9D9D9"/>
            </w:tcBorders>
          </w:tcPr>
          <w:p>
            <w:pPr>
              <w:pStyle w:val="Normal"/>
              <w:widowControl/>
              <w:spacing w:lineRule="auto" w:line="259" w:before="0" w:after="160"/>
              <w:jc w:val="left"/>
              <w:rPr>
                <w:rFonts w:ascii="Arial" w:hAnsi="Arial" w:cs="Arial"/>
                <w:sz w:val="24"/>
                <w:szCs w:val="24"/>
              </w:rPr>
            </w:pPr>
            <w:r>
              <w:rPr>
                <w:rFonts w:eastAsia="ＭＳ 明朝" w:cs="Arial" w:ascii="Arial" w:hAnsi="Arial"/>
                <w:kern w:val="0"/>
                <w:sz w:val="24"/>
                <w:szCs w:val="24"/>
                <w:lang w:val="el-GR" w:eastAsia="el-GR" w:bidi="ar-SA"/>
              </w:rPr>
            </w:r>
          </w:p>
        </w:tc>
      </w:tr>
    </w:tbl>
    <w:p>
      <w:pPr>
        <w:pStyle w:val="Normal"/>
        <w:ind w:left="583" w:right="802" w:hanging="0"/>
        <w:rPr>
          <w:rFonts w:ascii="Arial" w:hAnsi="Arial" w:cs="Arial"/>
          <w:lang w:val="el-GR"/>
        </w:rPr>
      </w:pPr>
      <w:r>
        <w:rPr>
          <w:rFonts w:cs="Arial" w:ascii="Arial" w:hAnsi="Arial"/>
          <w:lang w:val="el-GR"/>
        </w:rPr>
        <w:t xml:space="preserve">Ο αριθμός των ημερών που η μέση ημερήσια τιμή των </w:t>
      </w:r>
      <w:r>
        <w:rPr>
          <w:rFonts w:cs="Arial" w:ascii="Arial" w:hAnsi="Arial"/>
        </w:rPr>
        <w:t>PM</w:t>
      </w:r>
      <w:r>
        <w:rPr>
          <w:rFonts w:cs="Arial" w:ascii="Arial" w:hAnsi="Arial"/>
          <w:lang w:val="el-GR"/>
        </w:rPr>
        <w:t>2.5 ήταν πάνω από τα 25μ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 xml:space="preserve">3 </w:t>
      </w:r>
      <w:r>
        <w:rPr>
          <w:rFonts w:cs="Arial" w:ascii="Arial" w:hAnsi="Arial"/>
          <w:lang w:val="el-GR"/>
        </w:rPr>
        <w:t xml:space="preserve">(το ημερήσιο όριο του παγκόσμιου οργανισμού υγείας – η ελληνική νομοθεσία δεν έχει ημερήσιο όριο) είναι ίσος με </w:t>
      </w:r>
      <w:r>
        <w:rPr>
          <w:rFonts w:eastAsia="Book Antiqua" w:cs="Arial" w:ascii="Arial" w:hAnsi="Arial"/>
          <w:b/>
          <w:lang w:val="el-GR"/>
        </w:rPr>
        <w:t>178</w:t>
      </w:r>
      <w:r>
        <w:rPr>
          <w:rFonts w:cs="Arial" w:ascii="Arial" w:hAnsi="Arial"/>
          <w:lang w:val="el-GR"/>
        </w:rPr>
        <w:t xml:space="preserve">, που αντιστοιχεί στο </w:t>
      </w:r>
      <w:r>
        <w:rPr>
          <w:rFonts w:eastAsia="Book Antiqua" w:cs="Arial" w:ascii="Arial" w:hAnsi="Arial"/>
          <w:b/>
          <w:lang w:val="el-GR"/>
        </w:rPr>
        <w:t>48.63%</w:t>
      </w:r>
      <w:r>
        <w:rPr>
          <w:rFonts w:cs="Arial" w:ascii="Arial" w:hAnsi="Arial"/>
          <w:lang w:val="el-GR"/>
        </w:rPr>
        <w:t xml:space="preserve"> του χρόνου. Στον παρακάτω πίνακα παρουσιάζονται αναλυτικά για κάθε μήνα ο αριθμός ημερών με το αντίστοιχο εύρος μέσων ημερήσιων τιμών για τα επίπεδα των </w:t>
      </w:r>
      <w:r>
        <w:rPr>
          <w:rFonts w:cs="Arial" w:ascii="Arial" w:hAnsi="Arial"/>
        </w:rPr>
        <w:t>PM</w:t>
      </w:r>
      <w:r>
        <w:rPr>
          <w:rFonts w:cs="Arial" w:ascii="Arial" w:hAnsi="Arial"/>
          <w:lang w:val="el-GR"/>
        </w:rPr>
        <w:t xml:space="preserve">2.5. Για παράδειγμα το μήνα Μάρτιο 2019, 4 ημέρες ο μέσος όρος των </w:t>
      </w:r>
      <w:r>
        <w:rPr>
          <w:rFonts w:cs="Arial" w:ascii="Arial" w:hAnsi="Arial"/>
        </w:rPr>
        <w:t>PM</w:t>
      </w:r>
      <w:r>
        <w:rPr>
          <w:rFonts w:cs="Arial" w:ascii="Arial" w:hAnsi="Arial"/>
          <w:lang w:val="el-GR"/>
        </w:rPr>
        <w:t>2.5 ήταν κάτω από το όριο των 25μ</w:t>
      </w:r>
      <w:r>
        <w:rPr>
          <w:rFonts w:cs="Arial" w:ascii="Arial" w:hAnsi="Arial"/>
        </w:rPr>
        <w:t>g</w:t>
      </w:r>
      <w:r>
        <w:rPr>
          <w:rFonts w:cs="Arial" w:ascii="Arial" w:hAnsi="Arial"/>
          <w:lang w:val="el-GR"/>
        </w:rPr>
        <w:t>/</w:t>
      </w:r>
      <w:r>
        <w:rPr>
          <w:rFonts w:cs="Arial" w:ascii="Arial" w:hAnsi="Arial"/>
        </w:rPr>
        <w:t>m</w:t>
      </w:r>
      <w:r>
        <w:rPr>
          <w:rFonts w:cs="Arial" w:ascii="Arial" w:hAnsi="Arial"/>
          <w:lang w:val="el-GR"/>
        </w:rPr>
        <w:t>3, 1 ημέρα ήταν μεταξύ 25μ</w:t>
      </w:r>
      <w:r>
        <w:rPr>
          <w:rFonts w:cs="Arial" w:ascii="Arial" w:hAnsi="Arial"/>
        </w:rPr>
        <w:t>g</w:t>
      </w:r>
      <w:r>
        <w:rPr>
          <w:rFonts w:cs="Arial" w:ascii="Arial" w:hAnsi="Arial"/>
          <w:lang w:val="el-GR"/>
        </w:rPr>
        <w:t>/</w:t>
      </w:r>
      <w:r>
        <w:rPr>
          <w:rFonts w:cs="Arial" w:ascii="Arial" w:hAnsi="Arial"/>
        </w:rPr>
        <w:t>m</w:t>
      </w:r>
      <w:r>
        <w:rPr>
          <w:rFonts w:cs="Arial" w:ascii="Arial" w:hAnsi="Arial"/>
          <w:lang w:val="el-GR"/>
        </w:rPr>
        <w:t>3 και 30μ</w:t>
      </w:r>
      <w:r>
        <w:rPr>
          <w:rFonts w:cs="Arial" w:ascii="Arial" w:hAnsi="Arial"/>
        </w:rPr>
        <w:t>g</w:t>
      </w:r>
      <w:r>
        <w:rPr>
          <w:rFonts w:cs="Arial" w:ascii="Arial" w:hAnsi="Arial"/>
          <w:lang w:val="el-GR"/>
        </w:rPr>
        <w:t>/</w:t>
      </w:r>
      <w:r>
        <w:rPr>
          <w:rFonts w:cs="Arial" w:ascii="Arial" w:hAnsi="Arial"/>
        </w:rPr>
        <w:t>m</w:t>
      </w:r>
      <w:r>
        <w:rPr>
          <w:rFonts w:cs="Arial" w:ascii="Arial" w:hAnsi="Arial"/>
          <w:lang w:val="el-GR"/>
        </w:rPr>
        <w:t>3, 7 ημέρες 30μ</w:t>
      </w:r>
      <w:r>
        <w:rPr>
          <w:rFonts w:cs="Arial" w:ascii="Arial" w:hAnsi="Arial"/>
        </w:rPr>
        <w:t>g</w:t>
      </w:r>
      <w:r>
        <w:rPr>
          <w:rFonts w:cs="Arial" w:ascii="Arial" w:hAnsi="Arial"/>
          <w:lang w:val="el-GR"/>
        </w:rPr>
        <w:t>/</w:t>
      </w:r>
      <w:r>
        <w:rPr>
          <w:rFonts w:cs="Arial" w:ascii="Arial" w:hAnsi="Arial"/>
        </w:rPr>
        <w:t>m</w:t>
      </w:r>
      <w:r>
        <w:rPr>
          <w:rFonts w:cs="Arial" w:ascii="Arial" w:hAnsi="Arial"/>
          <w:lang w:val="el-GR"/>
        </w:rPr>
        <w:t>3 και 35μ</w:t>
      </w:r>
      <w:r>
        <w:rPr>
          <w:rFonts w:cs="Arial" w:ascii="Arial" w:hAnsi="Arial"/>
        </w:rPr>
        <w:t>g</w:t>
      </w:r>
      <w:r>
        <w:rPr>
          <w:rFonts w:cs="Arial" w:ascii="Arial" w:hAnsi="Arial"/>
          <w:lang w:val="el-GR"/>
        </w:rPr>
        <w:t>/</w:t>
      </w:r>
      <w:r>
        <w:rPr>
          <w:rFonts w:cs="Arial" w:ascii="Arial" w:hAnsi="Arial"/>
        </w:rPr>
        <w:t>m</w:t>
      </w:r>
      <w:r>
        <w:rPr>
          <w:rFonts w:cs="Arial" w:ascii="Arial" w:hAnsi="Arial"/>
          <w:lang w:val="el-GR"/>
        </w:rPr>
        <w:t>3, 1 ημέρα 35μ</w:t>
      </w:r>
      <w:r>
        <w:rPr>
          <w:rFonts w:cs="Arial" w:ascii="Arial" w:hAnsi="Arial"/>
        </w:rPr>
        <w:t>g</w:t>
      </w:r>
      <w:r>
        <w:rPr>
          <w:rFonts w:cs="Arial" w:ascii="Arial" w:hAnsi="Arial"/>
          <w:lang w:val="el-GR"/>
        </w:rPr>
        <w:t>/</w:t>
      </w:r>
      <w:r>
        <w:rPr>
          <w:rFonts w:cs="Arial" w:ascii="Arial" w:hAnsi="Arial"/>
        </w:rPr>
        <w:t>m</w:t>
      </w:r>
      <w:r>
        <w:rPr>
          <w:rFonts w:cs="Arial" w:ascii="Arial" w:hAnsi="Arial"/>
          <w:lang w:val="el-GR"/>
        </w:rPr>
        <w:t>3 και 40μ</w:t>
      </w:r>
      <w:r>
        <w:rPr>
          <w:rFonts w:cs="Arial" w:ascii="Arial" w:hAnsi="Arial"/>
        </w:rPr>
        <w:t>g</w:t>
      </w:r>
      <w:r>
        <w:rPr>
          <w:rFonts w:cs="Arial" w:ascii="Arial" w:hAnsi="Arial"/>
          <w:lang w:val="el-GR"/>
        </w:rPr>
        <w:t>/</w:t>
      </w:r>
      <w:r>
        <w:rPr>
          <w:rFonts w:cs="Arial" w:ascii="Arial" w:hAnsi="Arial"/>
        </w:rPr>
        <w:t>m</w:t>
      </w:r>
      <w:r>
        <w:rPr>
          <w:rFonts w:cs="Arial" w:ascii="Arial" w:hAnsi="Arial"/>
          <w:lang w:val="el-GR"/>
        </w:rPr>
        <w:t>3, 8 ημέρες 40μ</w:t>
      </w:r>
      <w:r>
        <w:rPr>
          <w:rFonts w:cs="Arial" w:ascii="Arial" w:hAnsi="Arial"/>
        </w:rPr>
        <w:t>g</w:t>
      </w:r>
      <w:r>
        <w:rPr>
          <w:rFonts w:cs="Arial" w:ascii="Arial" w:hAnsi="Arial"/>
          <w:lang w:val="el-GR"/>
        </w:rPr>
        <w:t>/</w:t>
      </w:r>
      <w:r>
        <w:rPr>
          <w:rFonts w:cs="Arial" w:ascii="Arial" w:hAnsi="Arial"/>
        </w:rPr>
        <w:t>m</w:t>
      </w:r>
      <w:r>
        <w:rPr>
          <w:rFonts w:cs="Arial" w:ascii="Arial" w:hAnsi="Arial"/>
          <w:lang w:val="el-GR"/>
        </w:rPr>
        <w:t>3 και 45μ</w:t>
      </w:r>
      <w:r>
        <w:rPr>
          <w:rFonts w:cs="Arial" w:ascii="Arial" w:hAnsi="Arial"/>
        </w:rPr>
        <w:t>g</w:t>
      </w:r>
      <w:r>
        <w:rPr>
          <w:rFonts w:cs="Arial" w:ascii="Arial" w:hAnsi="Arial"/>
          <w:lang w:val="el-GR"/>
        </w:rPr>
        <w:t>/</w:t>
      </w:r>
      <w:r>
        <w:rPr>
          <w:rFonts w:cs="Arial" w:ascii="Arial" w:hAnsi="Arial"/>
        </w:rPr>
        <w:t>m</w:t>
      </w:r>
      <w:r>
        <w:rPr>
          <w:rFonts w:cs="Arial" w:ascii="Arial" w:hAnsi="Arial"/>
          <w:lang w:val="el-GR"/>
        </w:rPr>
        <w:t xml:space="preserve">3κτλ. </w:t>
      </w:r>
    </w:p>
    <w:p>
      <w:pPr>
        <w:pStyle w:val="Normal"/>
        <w:spacing w:lineRule="auto" w:line="259"/>
        <w:ind w:left="1697" w:hanging="0"/>
        <w:rPr>
          <w:rFonts w:ascii="Arial" w:hAnsi="Arial" w:cs="Arial"/>
          <w:lang w:val="el-GR"/>
        </w:rPr>
      </w:pPr>
      <w:r>
        <w:rPr/>
        <mc:AlternateContent>
          <mc:Choice Requires="wpg">
            <w:drawing>
              <wp:inline distT="0" distB="0" distL="0" distR="0" wp14:anchorId="1FDEB6B1">
                <wp:extent cx="4324350" cy="7754620"/>
                <wp:effectExtent l="0" t="0" r="0" b="0"/>
                <wp:docPr id="4" name="Σχήμα3"/>
                <a:graphic xmlns:a="http://schemas.openxmlformats.org/drawingml/2006/main">
                  <a:graphicData uri="http://schemas.microsoft.com/office/word/2010/wordprocessingGroup">
                    <wpg:wgp>
                      <wpg:cNvGrpSpPr/>
                      <wpg:grpSpPr>
                        <a:xfrm>
                          <a:off x="0" y="0"/>
                          <a:ext cx="4323600" cy="7754040"/>
                        </a:xfrm>
                      </wpg:grpSpPr>
                      <pic:pic xmlns:pic="http://schemas.openxmlformats.org/drawingml/2006/picture">
                        <pic:nvPicPr>
                          <pic:cNvPr id="1" name="Picture 1412" descr=""/>
                          <pic:cNvPicPr/>
                        </pic:nvPicPr>
                        <pic:blipFill>
                          <a:blip r:embed="rId6"/>
                          <a:stretch/>
                        </pic:blipFill>
                        <pic:spPr>
                          <a:xfrm>
                            <a:off x="0" y="0"/>
                            <a:ext cx="4323600" cy="2541240"/>
                          </a:xfrm>
                          <a:prstGeom prst="rect">
                            <a:avLst/>
                          </a:prstGeom>
                          <a:ln w="0">
                            <a:noFill/>
                          </a:ln>
                        </pic:spPr>
                      </pic:pic>
                      <pic:pic xmlns:pic="http://schemas.openxmlformats.org/drawingml/2006/picture">
                        <pic:nvPicPr>
                          <pic:cNvPr id="2" name="Picture 1414" descr=""/>
                          <pic:cNvPicPr/>
                        </pic:nvPicPr>
                        <pic:blipFill>
                          <a:blip r:embed="rId7"/>
                          <a:stretch/>
                        </pic:blipFill>
                        <pic:spPr>
                          <a:xfrm>
                            <a:off x="6480" y="2556000"/>
                            <a:ext cx="4311720" cy="2587680"/>
                          </a:xfrm>
                          <a:prstGeom prst="rect">
                            <a:avLst/>
                          </a:prstGeom>
                          <a:ln w="0">
                            <a:noFill/>
                          </a:ln>
                        </pic:spPr>
                      </pic:pic>
                      <pic:pic xmlns:pic="http://schemas.openxmlformats.org/drawingml/2006/picture">
                        <pic:nvPicPr>
                          <pic:cNvPr id="3" name="Picture 1416" descr=""/>
                          <pic:cNvPicPr/>
                        </pic:nvPicPr>
                        <pic:blipFill>
                          <a:blip r:embed="rId8"/>
                          <a:stretch/>
                        </pic:blipFill>
                        <pic:spPr>
                          <a:xfrm>
                            <a:off x="0" y="5160600"/>
                            <a:ext cx="4317480" cy="2593440"/>
                          </a:xfrm>
                          <a:prstGeom prst="rect">
                            <a:avLst/>
                          </a:prstGeom>
                          <a:ln w="0">
                            <a:noFill/>
                          </a:ln>
                        </pic:spPr>
                      </pic:pic>
                    </wpg:wgp>
                  </a:graphicData>
                </a:graphic>
              </wp:inline>
            </w:drawing>
          </mc:Choice>
          <mc:Fallback>
            <w:pict>
              <v:group id="shape_0" alt="Σχήμα3" style="position:absolute;margin-left:0pt;margin-top:-610.6pt;width:340.45pt;height:610.55pt" coordorigin="0,-12212" coordsize="6809,12211">
                <v:shape id="shape_0" ID="Picture 1412" stroked="f" style="position:absolute;left:0;top:-12212;width:6808;height:4001;mso-wrap-style:none;v-text-anchor:middle;mso-position-vertical:top" type="shapetype_75">
                  <v:imagedata r:id="rId9" o:detectmouseclick="t"/>
                  <v:stroke color="#3465a4" joinstyle="round" endcap="flat"/>
                  <w10:wrap type="square"/>
                </v:shape>
                <v:shape id="shape_0" ID="Picture 1414" stroked="f" style="position:absolute;left:10;top:-8187;width:6789;height:4074;mso-wrap-style:none;v-text-anchor:middle;mso-position-vertical:top" type="shapetype_75">
                  <v:imagedata r:id="rId10" o:detectmouseclick="t"/>
                  <v:stroke color="#3465a4" joinstyle="round" endcap="flat"/>
                </v:shape>
                <v:shape id="shape_0" ID="Picture 1416" stroked="f" style="position:absolute;left:0;top:-4085;width:6798;height:4083;mso-wrap-style:none;v-text-anchor:middle;mso-position-vertical:top" type="shapetype_75">
                  <v:imagedata r:id="rId11" o:detectmouseclick="t"/>
                  <v:stroke color="#3465a4" joinstyle="round" endcap="flat"/>
                </v:shape>
              </v:group>
            </w:pict>
          </mc:Fallback>
        </mc:AlternateContent>
      </w:r>
      <w:r>
        <w:rPr>
          <w:rFonts w:cs="Arial" w:ascii="Arial" w:hAnsi="Arial"/>
          <w:lang w:val="el-GR"/>
        </w:rPr>
        <w:t xml:space="preserve"> </w:t>
      </w:r>
    </w:p>
    <w:p>
      <w:pPr>
        <w:pStyle w:val="Normal"/>
        <w:spacing w:before="0" w:after="119"/>
        <w:ind w:left="583" w:right="802" w:hanging="0"/>
        <w:rPr>
          <w:rFonts w:ascii="Arial" w:hAnsi="Arial" w:cs="Arial"/>
          <w:lang w:val="el-GR"/>
        </w:rPr>
      </w:pPr>
      <w:r>
        <w:rPr>
          <w:rFonts w:cs="Arial" w:ascii="Arial" w:hAnsi="Arial"/>
          <w:lang w:val="el-GR"/>
        </w:rPr>
        <w:t xml:space="preserve">Στο παρακάτω διάγραμμα παρουσιάζεται συνολικά η διακύμανση των επιπέδων των </w:t>
      </w:r>
      <w:r>
        <w:rPr>
          <w:rFonts w:cs="Arial" w:ascii="Arial" w:hAnsi="Arial"/>
        </w:rPr>
        <w:t>PM</w:t>
      </w:r>
      <w:r>
        <w:rPr>
          <w:rFonts w:cs="Arial" w:ascii="Arial" w:hAnsi="Arial"/>
          <w:lang w:val="el-GR"/>
        </w:rPr>
        <w:t xml:space="preserve">2.5 για την περίοδο αναφοράς: </w:t>
      </w:r>
    </w:p>
    <w:p>
      <w:pPr>
        <w:pStyle w:val="Normal"/>
        <w:spacing w:lineRule="auto" w:line="259" w:before="0" w:after="255"/>
        <w:jc w:val="right"/>
        <w:rPr>
          <w:rFonts w:ascii="Arial" w:hAnsi="Arial" w:cs="Arial"/>
        </w:rPr>
      </w:pPr>
      <w:r>
        <w:rPr/>
        <w:drawing>
          <wp:inline distT="0" distB="0" distL="0" distR="0">
            <wp:extent cx="6211570" cy="2724785"/>
            <wp:effectExtent l="0" t="0" r="0" b="0"/>
            <wp:docPr id="5" name="Picture 15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75" descr=""/>
                    <pic:cNvPicPr>
                      <a:picLocks noChangeAspect="1" noChangeArrowheads="1"/>
                    </pic:cNvPicPr>
                  </pic:nvPicPr>
                  <pic:blipFill>
                    <a:blip r:embed="rId12"/>
                    <a:stretch>
                      <a:fillRect/>
                    </a:stretch>
                  </pic:blipFill>
                  <pic:spPr bwMode="auto">
                    <a:xfrm>
                      <a:off x="0" y="0"/>
                      <a:ext cx="6211570" cy="2724785"/>
                    </a:xfrm>
                    <a:prstGeom prst="rect">
                      <a:avLst/>
                    </a:prstGeom>
                  </pic:spPr>
                </pic:pic>
              </a:graphicData>
            </a:graphic>
          </wp:inline>
        </w:drawing>
      </w:r>
      <w:r>
        <w:rPr>
          <w:rFonts w:cs="Arial" w:ascii="Arial" w:hAnsi="Arial"/>
        </w:rPr>
        <w:t xml:space="preserve"> </w:t>
      </w:r>
    </w:p>
    <w:p>
      <w:pPr>
        <w:pStyle w:val="2"/>
        <w:ind w:left="1149" w:hanging="576"/>
        <w:rPr>
          <w:rFonts w:ascii="Arial" w:hAnsi="Arial" w:cs="Arial"/>
          <w:sz w:val="24"/>
          <w:szCs w:val="24"/>
        </w:rPr>
      </w:pPr>
      <w:bookmarkStart w:id="8" w:name="_Toc21034"/>
      <w:r>
        <w:rPr>
          <w:rFonts w:cs="Arial" w:ascii="Arial" w:hAnsi="Arial"/>
          <w:sz w:val="24"/>
          <w:szCs w:val="24"/>
        </w:rPr>
        <w:t xml:space="preserve">Γεωγραφική διασπορά  </w:t>
      </w:r>
      <w:bookmarkEnd w:id="8"/>
    </w:p>
    <w:p>
      <w:pPr>
        <w:pStyle w:val="Normal"/>
        <w:spacing w:before="0" w:after="219"/>
        <w:ind w:left="583" w:right="802" w:hanging="0"/>
        <w:rPr>
          <w:rFonts w:ascii="Arial" w:hAnsi="Arial" w:cs="Arial"/>
          <w:lang w:val="el-GR"/>
        </w:rPr>
      </w:pPr>
      <w:r>
        <w:rPr>
          <w:rFonts w:cs="Arial" w:ascii="Arial" w:hAnsi="Arial"/>
          <w:lang w:val="el-GR"/>
        </w:rPr>
        <w:t xml:space="preserve">Στα πλαίσια της μελέτης της γεωγραφικής διασποράς των επιπέδων των αιωρούμενων σωματιδίων βγήκαν τα παρακάτω σημαντικά συμπεράσματα </w:t>
      </w:r>
    </w:p>
    <w:p>
      <w:pPr>
        <w:pStyle w:val="Normal"/>
        <w:numPr>
          <w:ilvl w:val="0"/>
          <w:numId w:val="3"/>
        </w:numPr>
        <w:spacing w:lineRule="auto" w:line="247" w:before="0" w:after="56"/>
        <w:ind w:left="933" w:right="802" w:hanging="360"/>
        <w:jc w:val="both"/>
        <w:rPr>
          <w:rFonts w:ascii="Arial" w:hAnsi="Arial" w:cs="Arial"/>
          <w:lang w:val="el-GR"/>
        </w:rPr>
      </w:pPr>
      <w:r>
        <w:rPr>
          <w:rFonts w:cs="Arial" w:ascii="Arial" w:hAnsi="Arial"/>
          <w:lang w:val="el-GR"/>
        </w:rPr>
        <w:t xml:space="preserve">Η μετρητική μονάδα που βρίσκεται λίγα μέτρα από τον επίσημο σταθμό μέτρησης της Περιφερικής Ενότητας Μαγνησίας για την περίοδο αναφοράς (και τις ημέρες λειτουργίας του σταθμού της περιφέρειας) δεν έδειξε σημαντικές αποκλίσεις πέραν του αναμενόμενου πειραματικού αποδεκτού σφάλματος. </w:t>
      </w:r>
    </w:p>
    <w:p>
      <w:pPr>
        <w:pStyle w:val="Normal"/>
        <w:numPr>
          <w:ilvl w:val="0"/>
          <w:numId w:val="3"/>
        </w:numPr>
        <w:spacing w:lineRule="auto" w:line="247" w:before="0" w:after="56"/>
        <w:ind w:left="933" w:right="802" w:hanging="360"/>
        <w:jc w:val="both"/>
        <w:rPr>
          <w:rFonts w:ascii="Arial" w:hAnsi="Arial" w:cs="Arial"/>
          <w:lang w:val="el-GR"/>
        </w:rPr>
      </w:pPr>
      <w:r>
        <w:rPr>
          <w:rFonts w:cs="Arial" w:ascii="Arial" w:hAnsi="Arial"/>
          <w:lang w:val="el-GR"/>
        </w:rPr>
        <w:t xml:space="preserve">Η υλοποίηση ενός δικτύου μετρητικών μονάδων σε σύγκριση με ένα σταθμό μέτρησης μπορεί να δώσει ορθότερη εικόνα σε ότι αφορά τα επίπεδα των </w:t>
      </w:r>
      <w:r>
        <w:rPr>
          <w:rFonts w:cs="Arial" w:ascii="Arial" w:hAnsi="Arial"/>
        </w:rPr>
        <w:t>PM</w:t>
      </w:r>
      <w:r>
        <w:rPr>
          <w:rFonts w:cs="Arial" w:ascii="Arial" w:hAnsi="Arial"/>
          <w:lang w:val="el-GR"/>
        </w:rPr>
        <w:t xml:space="preserve">2.5 σε μια περιοχή.  </w:t>
      </w:r>
    </w:p>
    <w:p>
      <w:pPr>
        <w:pStyle w:val="Normal"/>
        <w:numPr>
          <w:ilvl w:val="0"/>
          <w:numId w:val="3"/>
        </w:numPr>
        <w:spacing w:lineRule="auto" w:line="247" w:before="0" w:after="332"/>
        <w:ind w:left="933" w:right="802" w:hanging="360"/>
        <w:jc w:val="both"/>
        <w:rPr>
          <w:rFonts w:ascii="Arial" w:hAnsi="Arial" w:cs="Arial"/>
          <w:lang w:val="el-GR"/>
        </w:rPr>
      </w:pPr>
      <w:r>
        <w:rPr>
          <w:rFonts w:cs="Arial" w:ascii="Arial" w:hAnsi="Arial"/>
          <w:lang w:val="el-GR"/>
        </w:rPr>
        <w:t xml:space="preserve">Το δίκτυο των μετρητικών μονάδων της ερευνητική ομάδας </w:t>
      </w:r>
      <w:r>
        <w:rPr>
          <w:rFonts w:cs="Arial" w:ascii="Arial" w:hAnsi="Arial"/>
        </w:rPr>
        <w:t>GreenYourAir</w:t>
      </w:r>
      <w:r>
        <w:rPr>
          <w:rFonts w:cs="Arial" w:ascii="Arial" w:hAnsi="Arial"/>
          <w:lang w:val="el-GR"/>
        </w:rPr>
        <w:t xml:space="preserve"> θα μπορούσε να λειτουργήσει συμπληρωματικά του επίσημου σταθμού μέτρησης της Περιφερειακής Ενότητας Μαγνησίας μιας και μπορεί να προσφέρει μεγαλύτερη χωρική (12 διαφορετικά σημεία) και χρονική (μέτρηση κάθε 5 δευτερόλεπτα) κάλυψη της περιοχής σε ότι αφορά τις μετρήσεις των </w:t>
      </w:r>
      <w:r>
        <w:rPr>
          <w:rFonts w:cs="Arial" w:ascii="Arial" w:hAnsi="Arial"/>
        </w:rPr>
        <w:t>PM</w:t>
      </w:r>
      <w:r>
        <w:rPr>
          <w:rFonts w:cs="Arial" w:ascii="Arial" w:hAnsi="Arial"/>
          <w:lang w:val="el-GR"/>
        </w:rPr>
        <w:t xml:space="preserve">2.5. </w:t>
      </w:r>
    </w:p>
    <w:p>
      <w:pPr>
        <w:pStyle w:val="1"/>
        <w:ind w:left="1005" w:hanging="432"/>
        <w:rPr>
          <w:rFonts w:ascii="Arial" w:hAnsi="Arial" w:cs="Arial"/>
          <w:sz w:val="24"/>
          <w:szCs w:val="24"/>
        </w:rPr>
      </w:pPr>
      <w:bookmarkStart w:id="9" w:name="_Toc21035"/>
      <w:r>
        <w:rPr>
          <w:rFonts w:cs="Arial" w:ascii="Arial" w:hAnsi="Arial"/>
          <w:sz w:val="24"/>
          <w:szCs w:val="24"/>
        </w:rPr>
        <w:t xml:space="preserve">Περίοδος Καραντίνας </w:t>
      </w:r>
      <w:bookmarkEnd w:id="9"/>
    </w:p>
    <w:p>
      <w:pPr>
        <w:pStyle w:val="Normal"/>
        <w:spacing w:before="0" w:after="217"/>
        <w:ind w:left="583" w:right="802" w:hanging="0"/>
        <w:rPr>
          <w:rFonts w:ascii="Arial" w:hAnsi="Arial" w:cs="Arial"/>
          <w:lang w:val="el-GR"/>
        </w:rPr>
      </w:pPr>
      <w:r>
        <w:rPr>
          <w:rFonts w:cs="Arial" w:ascii="Arial" w:hAnsi="Arial"/>
          <w:lang w:val="el-GR"/>
        </w:rPr>
        <w:t xml:space="preserve">Κατά τη διάρκεια της πρώτης καραντίνας για τον </w:t>
      </w:r>
      <w:r>
        <w:rPr>
          <w:rFonts w:cs="Arial" w:ascii="Arial" w:hAnsi="Arial"/>
        </w:rPr>
        <w:t>COVID</w:t>
      </w:r>
      <w:r>
        <w:rPr>
          <w:rFonts w:cs="Arial" w:ascii="Arial" w:hAnsi="Arial"/>
          <w:lang w:val="el-GR"/>
        </w:rPr>
        <w:t xml:space="preserve">-19 (Μάρτιος – Απρίλιος - Μάιος 2020) παρατηρήθηκαν τα εξής: </w:t>
      </w:r>
    </w:p>
    <w:p>
      <w:pPr>
        <w:pStyle w:val="Normal"/>
        <w:numPr>
          <w:ilvl w:val="0"/>
          <w:numId w:val="4"/>
        </w:numPr>
        <w:spacing w:lineRule="auto" w:line="247" w:before="0" w:after="56"/>
        <w:ind w:left="933" w:right="802" w:hanging="360"/>
        <w:jc w:val="both"/>
        <w:rPr>
          <w:rFonts w:ascii="Arial" w:hAnsi="Arial" w:cs="Arial"/>
          <w:lang w:val="el-GR"/>
        </w:rPr>
      </w:pPr>
      <w:r>
        <w:rPr>
          <w:rFonts w:cs="Arial" w:ascii="Arial" w:hAnsi="Arial"/>
          <w:lang w:val="el-GR"/>
        </w:rPr>
        <w:t xml:space="preserve">Μείωση ρύπων σε σύγκριση με τις ίδιες περσινές μέρες κατά </w:t>
      </w:r>
      <w:r>
        <w:rPr>
          <w:rFonts w:eastAsia="Book Antiqua" w:cs="Arial" w:ascii="Arial" w:hAnsi="Arial"/>
          <w:b/>
          <w:lang w:val="el-GR"/>
        </w:rPr>
        <w:t>35.86%</w:t>
      </w:r>
      <w:r>
        <w:rPr>
          <w:rFonts w:cs="Arial" w:ascii="Arial" w:hAnsi="Arial"/>
          <w:lang w:val="el-GR"/>
        </w:rPr>
        <w:t xml:space="preserve"> για τις ημέρες της καραντίνας όπου κατά μέσο όρο είχαμε μια διαφορά στη μέση θερμοκρασία και υγρασία των ημερών αυτών ίση με 2.67% και 1,05% αντίστοιχα.  </w:t>
      </w:r>
    </w:p>
    <w:p>
      <w:pPr>
        <w:pStyle w:val="Normal"/>
        <w:numPr>
          <w:ilvl w:val="0"/>
          <w:numId w:val="4"/>
        </w:numPr>
        <w:spacing w:lineRule="auto" w:line="247" w:before="0" w:after="56"/>
        <w:ind w:left="933" w:right="802" w:hanging="360"/>
        <w:jc w:val="both"/>
        <w:rPr>
          <w:rFonts w:ascii="Arial" w:hAnsi="Arial" w:cs="Arial"/>
          <w:lang w:val="el-GR"/>
        </w:rPr>
      </w:pPr>
      <w:r>
        <w:rPr>
          <w:rFonts w:cs="Arial" w:ascii="Arial" w:hAnsi="Arial"/>
          <w:lang w:val="el-GR"/>
        </w:rPr>
        <w:t xml:space="preserve">Μείωση ρύπων σε σύγκριση με τις ίδιες περσινές μέρες κατά </w:t>
      </w:r>
      <w:r>
        <w:rPr>
          <w:rFonts w:eastAsia="Book Antiqua" w:cs="Arial" w:ascii="Arial" w:hAnsi="Arial"/>
          <w:b/>
          <w:lang w:val="el-GR"/>
        </w:rPr>
        <w:t>27.07%</w:t>
      </w:r>
      <w:r>
        <w:rPr>
          <w:rFonts w:cs="Arial" w:ascii="Arial" w:hAnsi="Arial"/>
          <w:lang w:val="el-GR"/>
        </w:rPr>
        <w:t xml:space="preserve"> για τις ημέρες της καραντίνας όπου κατά μέσο όρο είχαμε μια διαφορά στην μέση θερμοκρασία και υγρασία των ημερών ίση με 8% και 4% αντίστοιχα ενώ παράλληλα έχει συνυπολογιστεί το φαινόμενο της βροχής (έχουν επιλεγεί ημέρες που είτε δεν έβρεχε, είτε έβρεχε και το 2019 και το 2020). </w:t>
      </w:r>
    </w:p>
    <w:p>
      <w:pPr>
        <w:pStyle w:val="Normal"/>
        <w:numPr>
          <w:ilvl w:val="0"/>
          <w:numId w:val="4"/>
        </w:numPr>
        <w:spacing w:lineRule="auto" w:line="247" w:before="0" w:after="352"/>
        <w:ind w:left="933" w:right="802" w:hanging="360"/>
        <w:jc w:val="both"/>
        <w:rPr>
          <w:rFonts w:ascii="Arial" w:hAnsi="Arial" w:cs="Arial"/>
          <w:lang w:val="el-GR"/>
        </w:rPr>
      </w:pPr>
      <w:r>
        <w:rPr>
          <w:rFonts w:cs="Arial" w:ascii="Arial" w:hAnsi="Arial"/>
          <w:lang w:val="el-GR"/>
        </w:rPr>
        <w:t xml:space="preserve">Μείωση ρύπων σε σύγκριση με τις ίδιες περσινές μέρες κατά 44,58% για τις ημέρες της καραντίνας όπου κατά μέσο όρο είχαμε μια διαφορά στη μέση θερμοκρασία και υγρασία των ημερών ίση με 6,9% και 5,93% αντίστοιχα ενώ παράλληλα έχει συνυπολογιστεί το φαινόμενο του ανέμου (παρόμοιες συνθήκες ανέμου το 2019 και το 2020) και της βροχής (έχουν επιλεγεί ημέρες που είτε δεν έβρεχε είτε έβρεχε και το 2019 και το 2020). </w:t>
      </w:r>
    </w:p>
    <w:p>
      <w:pPr>
        <w:pStyle w:val="1"/>
        <w:ind w:left="1005" w:hanging="432"/>
        <w:rPr>
          <w:rFonts w:ascii="Arial" w:hAnsi="Arial" w:cs="Arial"/>
          <w:sz w:val="24"/>
          <w:szCs w:val="24"/>
        </w:rPr>
      </w:pPr>
      <w:bookmarkStart w:id="10" w:name="_Toc21036"/>
      <w:r>
        <w:rPr>
          <w:rFonts w:cs="Arial" w:ascii="Arial" w:hAnsi="Arial"/>
          <w:sz w:val="24"/>
          <w:szCs w:val="24"/>
        </w:rPr>
        <w:t xml:space="preserve">GreenYourAir: Website and smartphone application </w:t>
      </w:r>
      <w:bookmarkEnd w:id="10"/>
    </w:p>
    <w:p>
      <w:pPr>
        <w:pStyle w:val="Normal"/>
        <w:tabs>
          <w:tab w:val="clear" w:pos="720"/>
          <w:tab w:val="center" w:pos="680" w:leader="none"/>
          <w:tab w:val="center" w:pos="1611" w:leader="none"/>
          <w:tab w:val="center" w:pos="2770" w:leader="none"/>
          <w:tab w:val="center" w:pos="3829" w:leader="none"/>
          <w:tab w:val="center" w:pos="4736" w:leader="none"/>
          <w:tab w:val="center" w:pos="5696" w:leader="none"/>
          <w:tab w:val="center" w:pos="6652" w:leader="none"/>
          <w:tab w:val="center" w:pos="7615" w:leader="none"/>
          <w:tab w:val="center" w:pos="9015" w:leader="none"/>
        </w:tabs>
        <w:spacing w:before="0" w:after="10"/>
        <w:rPr>
          <w:rFonts w:ascii="Arial" w:hAnsi="Arial" w:cs="Arial"/>
          <w:lang w:val="el-GR"/>
        </w:rPr>
      </w:pPr>
      <w:r>
        <w:rPr>
          <w:rFonts w:eastAsia="Calibri" w:cs="Arial" w:ascii="Arial" w:hAnsi="Arial"/>
          <w:lang w:val="el-GR"/>
        </w:rPr>
        <w:tab/>
      </w:r>
      <w:r>
        <w:rPr>
          <w:rFonts w:cs="Arial" w:ascii="Arial" w:hAnsi="Arial"/>
          <w:lang w:val="el-GR"/>
        </w:rPr>
        <w:t xml:space="preserve">Η </w:t>
        <w:tab/>
        <w:t xml:space="preserve">ερευνητική </w:t>
        <w:tab/>
        <w:t xml:space="preserve">ομάδα </w:t>
        <w:tab/>
        <w:t xml:space="preserve">ανέπτυξε </w:t>
        <w:tab/>
        <w:t xml:space="preserve">μια </w:t>
        <w:tab/>
        <w:t xml:space="preserve">εφαρμογή </w:t>
        <w:tab/>
        <w:t xml:space="preserve">για </w:t>
        <w:tab/>
        <w:t xml:space="preserve">σταθερούς </w:t>
        <w:tab/>
        <w:t xml:space="preserve">υπολογιστές </w:t>
      </w:r>
    </w:p>
    <w:p>
      <w:pPr>
        <w:pStyle w:val="Normal"/>
        <w:spacing w:before="0" w:after="119"/>
        <w:ind w:left="583" w:right="802" w:hanging="0"/>
        <w:rPr>
          <w:rFonts w:ascii="Arial" w:hAnsi="Arial" w:cs="Arial"/>
          <w:lang w:val="el-GR"/>
        </w:rPr>
      </w:pPr>
      <w:hyperlink r:id="rId13">
        <w:r>
          <w:rPr>
            <w:rFonts w:cs="Arial" w:ascii="Arial" w:hAnsi="Arial"/>
            <w:lang w:val="el-GR"/>
          </w:rPr>
          <w:t>(</w:t>
        </w:r>
      </w:hyperlink>
      <w:hyperlink r:id="rId14">
        <w:r>
          <w:rPr>
            <w:rFonts w:cs="Arial" w:ascii="Arial" w:hAnsi="Arial"/>
            <w:color w:val="0563C1"/>
            <w:u w:val="single" w:color="0563C1"/>
          </w:rPr>
          <w:t>www</w:t>
        </w:r>
      </w:hyperlink>
      <w:hyperlink r:id="rId15">
        <w:r>
          <w:rPr>
            <w:rFonts w:cs="Arial" w:ascii="Arial" w:hAnsi="Arial"/>
            <w:color w:val="0563C1"/>
            <w:u w:val="single" w:color="0563C1"/>
            <w:lang w:val="el-GR"/>
          </w:rPr>
          <w:t>.</w:t>
        </w:r>
      </w:hyperlink>
      <w:hyperlink r:id="rId16">
        <w:r>
          <w:rPr>
            <w:rFonts w:cs="Arial" w:ascii="Arial" w:hAnsi="Arial"/>
            <w:color w:val="0563C1"/>
            <w:u w:val="single" w:color="0563C1"/>
          </w:rPr>
          <w:t>greenyourair</w:t>
        </w:r>
      </w:hyperlink>
      <w:hyperlink r:id="rId17">
        <w:r>
          <w:rPr>
            <w:rFonts w:cs="Arial" w:ascii="Arial" w:hAnsi="Arial"/>
            <w:color w:val="0563C1"/>
            <w:u w:val="single" w:color="0563C1"/>
            <w:lang w:val="el-GR"/>
          </w:rPr>
          <w:t>.</w:t>
        </w:r>
      </w:hyperlink>
      <w:hyperlink r:id="rId18">
        <w:r>
          <w:rPr>
            <w:rFonts w:cs="Arial" w:ascii="Arial" w:hAnsi="Arial"/>
            <w:color w:val="0563C1"/>
            <w:u w:val="single" w:color="0563C1"/>
          </w:rPr>
          <w:t>org</w:t>
        </w:r>
      </w:hyperlink>
      <w:hyperlink r:id="rId19">
        <w:r>
          <w:rPr>
            <w:rFonts w:cs="Arial" w:ascii="Arial" w:hAnsi="Arial"/>
            <w:lang w:val="el-GR"/>
          </w:rPr>
          <w:t>)</w:t>
        </w:r>
      </w:hyperlink>
      <w:r>
        <w:rPr>
          <w:rFonts w:cs="Arial" w:ascii="Arial" w:hAnsi="Arial"/>
          <w:lang w:val="el-GR"/>
        </w:rPr>
        <w:t xml:space="preserve"> και μια εφαρμογή για κινητά (</w:t>
      </w:r>
      <w:r>
        <w:rPr>
          <w:rFonts w:cs="Arial" w:ascii="Arial" w:hAnsi="Arial"/>
        </w:rPr>
        <w:t>PlayPlay</w:t>
      </w:r>
      <w:r>
        <w:rPr>
          <w:rFonts w:cs="Arial" w:ascii="Arial" w:hAnsi="Arial"/>
          <w:lang w:val="el-GR"/>
        </w:rPr>
        <w:t xml:space="preserve">) οι οποίες διατίθενται δωρεάν. Με τη χρήση αυτών των εφαρμογών οι πολίτες μπορούν να ενημερώνονται για τις τιμές των μικροσωματιδίων </w:t>
      </w:r>
      <w:r>
        <w:rPr>
          <w:rFonts w:cs="Arial" w:ascii="Arial" w:hAnsi="Arial"/>
        </w:rPr>
        <w:t>PM</w:t>
      </w:r>
      <w:r>
        <w:rPr>
          <w:rFonts w:cs="Arial" w:ascii="Arial" w:hAnsi="Arial"/>
          <w:lang w:val="el-GR"/>
        </w:rPr>
        <w:t xml:space="preserve">2.5 στην πόλη του Βόλου σε πραγματικό χρόνο. Στην παρακάτω εικόνα φαίνεται η μορφή των εφαρμογών αυτών καθώς και οι επιλογές που έχει ο χρήστης.   </w:t>
      </w:r>
    </w:p>
    <w:p>
      <w:pPr>
        <w:pStyle w:val="Normal"/>
        <w:spacing w:lineRule="auto" w:line="259" w:before="0" w:after="95"/>
        <w:ind w:right="720" w:hanging="0"/>
        <w:jc w:val="right"/>
        <w:rPr>
          <w:rFonts w:ascii="Arial" w:hAnsi="Arial" w:cs="Arial"/>
          <w:lang w:val="el-GR"/>
        </w:rPr>
      </w:pPr>
      <w:r>
        <w:rPr/>
        <w:drawing>
          <wp:inline distT="0" distB="0" distL="0" distR="0">
            <wp:extent cx="5754370" cy="2840990"/>
            <wp:effectExtent l="0" t="0" r="0" b="0"/>
            <wp:docPr id="6" name="Picture 17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735" descr=""/>
                    <pic:cNvPicPr>
                      <a:picLocks noChangeAspect="1" noChangeArrowheads="1"/>
                    </pic:cNvPicPr>
                  </pic:nvPicPr>
                  <pic:blipFill>
                    <a:blip r:embed="rId20"/>
                    <a:stretch>
                      <a:fillRect/>
                    </a:stretch>
                  </pic:blipFill>
                  <pic:spPr bwMode="auto">
                    <a:xfrm>
                      <a:off x="0" y="0"/>
                      <a:ext cx="5754370" cy="2840990"/>
                    </a:xfrm>
                    <a:prstGeom prst="rect">
                      <a:avLst/>
                    </a:prstGeom>
                  </pic:spPr>
                </pic:pic>
              </a:graphicData>
            </a:graphic>
          </wp:inline>
        </w:drawing>
      </w:r>
      <w:r>
        <w:rPr>
          <w:rFonts w:cs="Arial" w:ascii="Arial" w:hAnsi="Arial"/>
          <w:lang w:val="el-GR"/>
        </w:rPr>
        <w:t xml:space="preserve"> </w:t>
      </w:r>
    </w:p>
    <w:p>
      <w:pPr>
        <w:pStyle w:val="Normal"/>
        <w:spacing w:before="0" w:after="349"/>
        <w:ind w:left="583" w:right="802" w:hanging="0"/>
        <w:rPr>
          <w:rFonts w:ascii="Arial" w:hAnsi="Arial" w:cs="Arial"/>
          <w:lang w:val="el-GR"/>
        </w:rPr>
      </w:pPr>
      <w:r>
        <w:rPr>
          <w:rFonts w:cs="Arial" w:ascii="Arial" w:hAnsi="Arial"/>
          <w:lang w:val="el-GR"/>
        </w:rPr>
        <w:t xml:space="preserve">Ο προγραμματισμός των εφαρμογών έγινε με την χρήση </w:t>
      </w:r>
      <w:r>
        <w:rPr>
          <w:rFonts w:cs="Arial" w:ascii="Arial" w:hAnsi="Arial"/>
        </w:rPr>
        <w:t>HTML</w:t>
      </w:r>
      <w:r>
        <w:rPr>
          <w:rFonts w:cs="Arial" w:ascii="Arial" w:hAnsi="Arial"/>
          <w:lang w:val="el-GR"/>
        </w:rPr>
        <w:t xml:space="preserve">, </w:t>
      </w:r>
      <w:r>
        <w:rPr>
          <w:rFonts w:cs="Arial" w:ascii="Arial" w:hAnsi="Arial"/>
        </w:rPr>
        <w:t>CSS</w:t>
      </w:r>
      <w:r>
        <w:rPr>
          <w:rFonts w:cs="Arial" w:ascii="Arial" w:hAnsi="Arial"/>
          <w:lang w:val="el-GR"/>
        </w:rPr>
        <w:t xml:space="preserve"> και </w:t>
      </w:r>
      <w:r>
        <w:rPr>
          <w:rFonts w:cs="Arial" w:ascii="Arial" w:hAnsi="Arial"/>
        </w:rPr>
        <w:t>Java</w:t>
      </w:r>
      <w:r>
        <w:rPr>
          <w:rFonts w:cs="Arial" w:ascii="Arial" w:hAnsi="Arial"/>
          <w:lang w:val="el-GR"/>
        </w:rPr>
        <w:t>-</w:t>
      </w:r>
      <w:r>
        <w:rPr>
          <w:rFonts w:cs="Arial" w:ascii="Arial" w:hAnsi="Arial"/>
        </w:rPr>
        <w:t>script</w:t>
      </w:r>
      <w:r>
        <w:rPr>
          <w:rFonts w:cs="Arial" w:ascii="Arial" w:hAnsi="Arial"/>
          <w:lang w:val="el-GR"/>
        </w:rPr>
        <w:t xml:space="preserve">. Επίσης δημιουργήθηκε ένα </w:t>
      </w:r>
      <w:r>
        <w:rPr>
          <w:rFonts w:cs="Arial" w:ascii="Arial" w:hAnsi="Arial"/>
        </w:rPr>
        <w:t>API</w:t>
      </w:r>
      <w:r>
        <w:rPr>
          <w:rFonts w:cs="Arial" w:ascii="Arial" w:hAnsi="Arial"/>
          <w:lang w:val="el-GR"/>
        </w:rPr>
        <w:t xml:space="preserve"> για την επικοινωνία των εφαρμογών με την βάση δεδομένων που συλλέγονται τα δεδομένα των μετρητών. </w:t>
      </w:r>
    </w:p>
    <w:p>
      <w:pPr>
        <w:pStyle w:val="1"/>
        <w:ind w:left="1005" w:hanging="432"/>
        <w:rPr>
          <w:rFonts w:ascii="Arial" w:hAnsi="Arial" w:cs="Arial"/>
          <w:sz w:val="24"/>
          <w:szCs w:val="24"/>
        </w:rPr>
      </w:pPr>
      <w:bookmarkStart w:id="11" w:name="_Toc21037"/>
      <w:r>
        <w:rPr>
          <w:rFonts w:cs="Arial" w:ascii="Arial" w:hAnsi="Arial"/>
          <w:sz w:val="24"/>
          <w:szCs w:val="24"/>
        </w:rPr>
        <w:t xml:space="preserve">Επιμερισμός πηγών </w:t>
      </w:r>
      <w:bookmarkEnd w:id="11"/>
    </w:p>
    <w:p>
      <w:pPr>
        <w:pStyle w:val="Normal"/>
        <w:spacing w:before="0" w:after="168"/>
        <w:ind w:left="583" w:right="802" w:hanging="0"/>
        <w:rPr>
          <w:rFonts w:ascii="Arial" w:hAnsi="Arial" w:cs="Arial"/>
          <w:lang w:val="el-GR"/>
        </w:rPr>
      </w:pPr>
      <w:r>
        <w:rPr>
          <w:rFonts w:cs="Arial" w:ascii="Arial" w:hAnsi="Arial"/>
          <w:lang w:val="el-GR"/>
        </w:rPr>
        <w:t xml:space="preserve">Οι πηγές των αιωρούμενων σωματιδίων είναι φυσικές και ανθρωπογενείς. Σε γενικές γραμμές, ως φυσικές πηγές αιωρούμενων σωματιδίων μπορούν να θεωρηθούν τα σταγονίδια που περιέχουν διάφορα άλατα στην επιφάνεια θαλάσσιων περιοχών, οι εκπομπές σκόνης από την αιολική διάβρωση εδαφών π.χ. αφρικανική σκόνη, καύση βιογενούς ύλης (αιθάλης) και δευτερογενή σωματίδια που προέρχονται από την συμπύκνωση οργανικών ενώσεων που εκπέμπονται από φυτικούς οργανισμούς. Οι ανθρωπογενείς πηγές περιλαμβάνουν εκπομπές πρωτογενούς σωματιδιακής ύλης από ανθρώπινες δραστηριότητες και καύση ορυκτών καυσίμων. Οι πηγές των αιωρούμενων σωματιδίων, ακόμα, μπορεί να διαφέρουν και ανάλογα με το μέγεθος τους. Στις πηγές των λεπτόκοκκων σωματιδίων περιλαμβάνονται τα καυσαέρια των αυτοκινήτων, οι μεγάλες βιομηχανικές εγκαταστάσεις όπως εργοστάσια παραγωγής ηλεκτρικής ενέργειας, τα αεροδρόμια, τα λιμάνια, οι οικιακές θερμάνσεις, τα τζάκια, οι ψησταριές κτλ.  </w:t>
      </w:r>
    </w:p>
    <w:p>
      <w:pPr>
        <w:pStyle w:val="Normal"/>
        <w:spacing w:before="0" w:after="219"/>
        <w:ind w:left="583" w:right="802" w:hanging="0"/>
        <w:rPr>
          <w:rFonts w:ascii="Arial" w:hAnsi="Arial" w:cs="Arial"/>
          <w:lang w:val="el-GR"/>
        </w:rPr>
      </w:pPr>
      <w:r>
        <w:rPr>
          <w:rFonts w:cs="Arial" w:ascii="Arial" w:hAnsi="Arial"/>
          <w:lang w:val="el-GR"/>
        </w:rPr>
        <w:t xml:space="preserve">Η ερευνητική ομάδα </w:t>
      </w:r>
      <w:r>
        <w:rPr>
          <w:rFonts w:cs="Arial" w:ascii="Arial" w:hAnsi="Arial"/>
        </w:rPr>
        <w:t>GreenYourAir</w:t>
      </w:r>
      <w:r>
        <w:rPr>
          <w:rFonts w:cs="Arial" w:ascii="Arial" w:hAnsi="Arial"/>
          <w:lang w:val="el-GR"/>
        </w:rPr>
        <w:t xml:space="preserve"> εκπόνησε μια μελέτη επιμερισμού πηγών σε ότι αφορά στη χωρική προέλευση των αιωρούμενων σωματιδίων ενώ τα κατέταξε και στις βασικές γνωστές πηγές ρύπανσης. Οι πηγές χωρίστηκαν σε 5 βασικές κατηγορίες με βάση την γεωγραφική τους κατανομή: </w:t>
      </w:r>
    </w:p>
    <w:p>
      <w:pPr>
        <w:pStyle w:val="Normal"/>
        <w:numPr>
          <w:ilvl w:val="0"/>
          <w:numId w:val="5"/>
        </w:numPr>
        <w:spacing w:lineRule="auto" w:line="247" w:before="0" w:after="56"/>
        <w:ind w:left="933" w:right="802" w:hanging="360"/>
        <w:jc w:val="both"/>
        <w:rPr>
          <w:rFonts w:ascii="Arial" w:hAnsi="Arial" w:cs="Arial"/>
          <w:lang w:val="el-GR"/>
        </w:rPr>
      </w:pPr>
      <w:r>
        <w:rPr>
          <w:rFonts w:cs="Arial" w:ascii="Arial" w:hAnsi="Arial"/>
          <w:lang w:val="el-GR"/>
        </w:rPr>
        <w:t xml:space="preserve">Ρύπανση που προκαλείται μέσα στην πόλη του Βόλου. </w:t>
      </w:r>
    </w:p>
    <w:p>
      <w:pPr>
        <w:pStyle w:val="Normal"/>
        <w:numPr>
          <w:ilvl w:val="0"/>
          <w:numId w:val="5"/>
        </w:numPr>
        <w:spacing w:lineRule="auto" w:line="247" w:before="0" w:after="56"/>
        <w:ind w:left="933" w:right="802" w:hanging="360"/>
        <w:jc w:val="both"/>
        <w:rPr>
          <w:rFonts w:ascii="Arial" w:hAnsi="Arial" w:cs="Arial"/>
          <w:lang w:val="el-GR"/>
        </w:rPr>
      </w:pPr>
      <w:r>
        <w:rPr>
          <w:rFonts w:cs="Arial" w:ascii="Arial" w:hAnsi="Arial"/>
          <w:lang w:val="el-GR"/>
        </w:rPr>
        <w:t xml:space="preserve">Μεταφερόμενη ρύπανση από τον Βορρά. </w:t>
      </w:r>
    </w:p>
    <w:p>
      <w:pPr>
        <w:pStyle w:val="Normal"/>
        <w:numPr>
          <w:ilvl w:val="0"/>
          <w:numId w:val="5"/>
        </w:numPr>
        <w:spacing w:lineRule="auto" w:line="247" w:before="0" w:after="56"/>
        <w:ind w:left="933" w:right="802" w:hanging="360"/>
        <w:jc w:val="both"/>
        <w:rPr>
          <w:rFonts w:ascii="Arial" w:hAnsi="Arial" w:cs="Arial"/>
          <w:lang w:val="el-GR"/>
        </w:rPr>
      </w:pPr>
      <w:r>
        <w:rPr>
          <w:rFonts w:cs="Arial" w:ascii="Arial" w:hAnsi="Arial"/>
          <w:lang w:val="el-GR"/>
        </w:rPr>
        <w:t xml:space="preserve">Μεταφερόμενη ρύπανση από την Ανατολή. </w:t>
      </w:r>
    </w:p>
    <w:p>
      <w:pPr>
        <w:pStyle w:val="Normal"/>
        <w:numPr>
          <w:ilvl w:val="0"/>
          <w:numId w:val="5"/>
        </w:numPr>
        <w:spacing w:lineRule="auto" w:line="247" w:before="0" w:after="56"/>
        <w:ind w:left="933" w:right="802" w:hanging="360"/>
        <w:jc w:val="both"/>
        <w:rPr>
          <w:rFonts w:ascii="Arial" w:hAnsi="Arial" w:cs="Arial"/>
          <w:lang w:val="el-GR"/>
        </w:rPr>
      </w:pPr>
      <w:r>
        <w:rPr>
          <w:rFonts w:cs="Arial" w:ascii="Arial" w:hAnsi="Arial"/>
          <w:lang w:val="el-GR"/>
        </w:rPr>
        <w:t xml:space="preserve">Μεταφερόμενη ρύπανση από τον Νότο. </w:t>
      </w:r>
    </w:p>
    <w:p>
      <w:pPr>
        <w:pStyle w:val="Normal"/>
        <w:numPr>
          <w:ilvl w:val="0"/>
          <w:numId w:val="5"/>
        </w:numPr>
        <w:spacing w:lineRule="auto" w:line="247" w:before="0" w:after="150"/>
        <w:ind w:left="933" w:right="802" w:hanging="360"/>
        <w:jc w:val="both"/>
        <w:rPr>
          <w:rFonts w:ascii="Arial" w:hAnsi="Arial" w:cs="Arial"/>
          <w:lang w:val="el-GR"/>
        </w:rPr>
      </w:pPr>
      <w:r>
        <w:rPr>
          <w:rFonts w:cs="Arial" w:ascii="Arial" w:hAnsi="Arial"/>
          <w:lang w:val="el-GR"/>
        </w:rPr>
        <w:t xml:space="preserve">Μεταφερόμενη ρύπανση από την Δύση. </w:t>
      </w:r>
    </w:p>
    <w:p>
      <w:pPr>
        <w:pStyle w:val="Normal"/>
        <w:spacing w:before="0" w:after="166"/>
        <w:ind w:left="583" w:right="802" w:hanging="0"/>
        <w:rPr>
          <w:rFonts w:ascii="Arial" w:hAnsi="Arial" w:cs="Arial"/>
          <w:lang w:val="el-GR"/>
        </w:rPr>
      </w:pPr>
      <w:r>
        <w:rPr>
          <w:rFonts w:cs="Arial" w:ascii="Arial" w:hAnsi="Arial"/>
          <w:lang w:val="el-GR"/>
        </w:rPr>
        <w:t xml:space="preserve">Στόχος αυτής της μελέτης ήταν να αναλυθεί το φαινόμενο της ρύπανσης στην πόλη του Βόλου και να οριστούν καλές πρακτικές που θα μπορούσαν να βελτιώσουν την ποιότητα του αέρα.  </w:t>
      </w:r>
    </w:p>
    <w:p>
      <w:pPr>
        <w:pStyle w:val="Normal"/>
        <w:spacing w:before="0" w:after="118"/>
        <w:ind w:left="583" w:right="802" w:hanging="0"/>
        <w:rPr>
          <w:rFonts w:ascii="Arial" w:hAnsi="Arial" w:cs="Arial"/>
          <w:lang w:val="el-GR"/>
        </w:rPr>
      </w:pPr>
      <w:r>
        <w:rPr>
          <w:rFonts w:cs="Arial" w:ascii="Arial" w:hAnsi="Arial"/>
          <w:lang w:val="el-GR"/>
        </w:rPr>
        <w:t xml:space="preserve">Για κάθε μια από τις γεωγραφικές περιοχές οριστήκαν οι βασικές πηγές ρύπανσης. Στη γεωγραφική περιοχή του πολεοδομικού συγκροτήματος του Βόλου αλλά και των περιοχών που βρίσκονται βόρεια της πόλης, οι βασικές πηγές ρύπανσης είναι: Ι) Θέρμανση/Εστίαση και ΙΙ) Κυκλοφορία Οχημάτων. Σε ότι αφορά στην περιοχή που βρίσκεται ανατολικά της πόλης εκτός από αυτές τις δυο πηγές ρύπανσης μια επιπρόσθετη πηγή ρύπανσης είναι η βιομηχανική δραστηριότητα. Σε ότι αφορά στην νότια γεωγραφική περιοχή η μόνη βασική δραστηριότητα που υπάρχει είναι η βιομηχανική δραστηριότητα ενώ σε ότι αφορά στην δυτική γεωγραφική περιοχή δυο είναι οι βασικές πηγές ρύπανσης: Ι)Βιομηχανική Δραστηριότητα και ΙΙ) Κυκλοφορία Οχημάτων. Η μελέτη επιμερισμού πηγών ανέδειξε ότι σε περίπου ισόποσα ποσοστά 30-35% η ρύπανση επιμερίζεται σε 3 βασικές κατηγορίες: Κυκλοφορία Οχημάτων, Θέρμανση/Εστίαση και Βιομηχανική Δραστηριότητα. Αναλυτικότερα μεσοσταθμικά για την περίοδο αναφοράς η μελέτη ανέδειξε ότι η θέρμανση και η εστίαση συμβάλουν μέχρι και 45% στη ρύπανση ενώ η κυκλοφορία οχημάτων συμβάλει έως και 42%. Παράλληλα, σημαντική είναι και η ρύπανση που φτάνει από τη δυτική γεωγραφική περιοχή στην πόλη με ποσοστό που φτάνει ως και 21% ενώ η ρύπανση που φτάνει από ανατολικά είναι μικρότερη αλλά σημαντική (έως 9%). </w:t>
      </w:r>
    </w:p>
    <w:p>
      <w:pPr>
        <w:pStyle w:val="Normal"/>
        <w:spacing w:lineRule="auto" w:line="259"/>
        <w:ind w:right="169" w:hanging="0"/>
        <w:jc w:val="center"/>
        <w:rPr>
          <w:rFonts w:ascii="Arial" w:hAnsi="Arial" w:cs="Arial"/>
        </w:rPr>
      </w:pPr>
      <w:r>
        <w:rPr/>
        <w:drawing>
          <wp:inline distT="0" distB="0" distL="0" distR="0">
            <wp:extent cx="3384550" cy="1647190"/>
            <wp:effectExtent l="0" t="0" r="0" b="0"/>
            <wp:docPr id="7" name="Picture 18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81" descr=""/>
                    <pic:cNvPicPr>
                      <a:picLocks noChangeAspect="1" noChangeArrowheads="1"/>
                    </pic:cNvPicPr>
                  </pic:nvPicPr>
                  <pic:blipFill>
                    <a:blip r:embed="rId21"/>
                    <a:stretch>
                      <a:fillRect/>
                    </a:stretch>
                  </pic:blipFill>
                  <pic:spPr bwMode="auto">
                    <a:xfrm>
                      <a:off x="0" y="0"/>
                      <a:ext cx="3384550" cy="1647190"/>
                    </a:xfrm>
                    <a:prstGeom prst="rect">
                      <a:avLst/>
                    </a:prstGeom>
                  </pic:spPr>
                </pic:pic>
              </a:graphicData>
            </a:graphic>
          </wp:inline>
        </w:drawing>
      </w:r>
      <w:r>
        <w:rPr>
          <w:rFonts w:cs="Arial" w:ascii="Arial" w:hAnsi="Arial"/>
        </w:rPr>
        <w:t xml:space="preserve"> </w:t>
      </w:r>
    </w:p>
    <w:p>
      <w:pPr>
        <w:pStyle w:val="1"/>
        <w:ind w:left="1005" w:hanging="432"/>
        <w:rPr>
          <w:rFonts w:ascii="Arial" w:hAnsi="Arial" w:cs="Arial"/>
          <w:sz w:val="24"/>
          <w:szCs w:val="24"/>
        </w:rPr>
      </w:pPr>
      <w:bookmarkStart w:id="12" w:name="_Toc21038"/>
      <w:r>
        <w:rPr>
          <w:rFonts w:cs="Arial" w:ascii="Arial" w:hAnsi="Arial"/>
          <w:sz w:val="24"/>
          <w:szCs w:val="24"/>
        </w:rPr>
        <w:t xml:space="preserve">Αποτελέσματα στην υγεία των πολιτών </w:t>
      </w:r>
      <w:bookmarkEnd w:id="12"/>
    </w:p>
    <w:p>
      <w:pPr>
        <w:pStyle w:val="Normal"/>
        <w:spacing w:before="0" w:after="168"/>
        <w:ind w:left="583" w:right="802" w:hanging="0"/>
        <w:rPr>
          <w:rFonts w:ascii="Arial" w:hAnsi="Arial" w:cs="Arial"/>
          <w:lang w:val="el-GR"/>
        </w:rPr>
      </w:pPr>
      <w:r>
        <w:rPr>
          <w:rFonts w:cs="Arial" w:ascii="Arial" w:hAnsi="Arial"/>
          <w:lang w:val="el-GR"/>
        </w:rPr>
        <w:t xml:space="preserve">Οι επιπτώσεις που προκαλούν στον ανθρώπινο οργανισμό τα αιωρούμενα σωματίδια είναι ιδιαίτερα επιβλαβείς , καθώς κάθε χρόνο ενοχοποιούνται για εκατομμύρια θανάτους σε όλον τον κόσμο. Η εισχώρηση αιωρούμενων σωματιδίων μικρής διαμέτρου μπορεί να προκαλέσει πληθώρα αναπνευστικών και καρδιαγγειακών παθήσεων. Συγκεκριμένα, ευθύνεται για φλεγμονές στις κυψελίδες των πνευμόνων και στις αναπνευστικές οδούς, οι οποίες προκαλούν έκκριση μίας ουσίας (ιντερλευκίνη-6) που αυξάνει την  πτητικότητα του αίματος και οδηγεί σε διάφορα περιστατικά θρομβώσεων. Οι θρομβώσεις με τη σειρά τους είναι πολύ πιθανόν να προκαλέσουν εγκεφαλικά επεισόδια ή έμφραγμα. Τέλος, μεταξύ όλων των αναπνευστικών και καρδιαγγειακών βλαβών, που προκαλεί η μακροχρόνια έκθεση του ανθρώπου σε αιωρούμενα σωματίδια, περιλαμβάνονται το άσθμα, οι οξείες βρογχίτιδες, η ευαισθησία σε λοιμώξεις και η επίσπευση ανακοπής καρδιάς σε καρδιοπαθείς. </w:t>
      </w:r>
    </w:p>
    <w:p>
      <w:pPr>
        <w:pStyle w:val="Normal"/>
        <w:spacing w:before="0" w:after="216"/>
        <w:ind w:left="583" w:right="802" w:hanging="0"/>
        <w:rPr>
          <w:rFonts w:ascii="Arial" w:hAnsi="Arial" w:cs="Arial"/>
          <w:lang w:val="el-GR"/>
        </w:rPr>
      </w:pPr>
      <w:r>
        <w:rPr>
          <w:rFonts w:cs="Arial" w:ascii="Arial" w:hAnsi="Arial"/>
          <w:lang w:val="el-GR"/>
        </w:rPr>
        <w:t xml:space="preserve">Η ερευνητική ομάδα </w:t>
      </w:r>
      <w:r>
        <w:rPr>
          <w:rFonts w:cs="Arial" w:ascii="Arial" w:hAnsi="Arial"/>
        </w:rPr>
        <w:t>GreenYourAir</w:t>
      </w:r>
      <w:r>
        <w:rPr>
          <w:rFonts w:cs="Arial" w:ascii="Arial" w:hAnsi="Arial"/>
          <w:lang w:val="el-GR"/>
        </w:rPr>
        <w:t xml:space="preserve">σε συνεργασία με το Γενικό Νοσοκομείο Βόλου ανέπτυξε μια εφαρμογή, για την ιατρική ομάδα που συμμετέχει στην παρούσα μελέτη, για τη συλλογή ανώνυμων δεδομένων περιστατικών ασθενών με προβλήματα που σχετίζονται βραχυπρόθεσμα με την αέρια ρύπανση και τα επίπεδα των </w:t>
      </w:r>
      <w:r>
        <w:rPr>
          <w:rFonts w:cs="Arial" w:ascii="Arial" w:hAnsi="Arial"/>
        </w:rPr>
        <w:t>PM</w:t>
      </w:r>
      <w:r>
        <w:rPr>
          <w:rFonts w:cs="Arial" w:ascii="Arial" w:hAnsi="Arial"/>
          <w:lang w:val="el-GR"/>
        </w:rPr>
        <w:t xml:space="preserve">2.5.   Οι κλινικές οι οποίες επιλέχθηκαν για την έρευνα και συλλέχθηκαν δεδομένα από αυτές είναι: </w:t>
      </w:r>
    </w:p>
    <w:p>
      <w:pPr>
        <w:pStyle w:val="Normal"/>
        <w:numPr>
          <w:ilvl w:val="0"/>
          <w:numId w:val="6"/>
        </w:numPr>
        <w:spacing w:lineRule="auto" w:line="247" w:before="0" w:after="56"/>
        <w:ind w:left="933" w:right="802" w:hanging="360"/>
        <w:jc w:val="both"/>
        <w:rPr>
          <w:rFonts w:ascii="Arial" w:hAnsi="Arial" w:cs="Arial"/>
        </w:rPr>
      </w:pPr>
      <w:r>
        <w:rPr>
          <w:rFonts w:cs="Arial" w:ascii="Arial" w:hAnsi="Arial"/>
        </w:rPr>
        <w:t xml:space="preserve">Παθολογική Κλινική. </w:t>
      </w:r>
    </w:p>
    <w:p>
      <w:pPr>
        <w:pStyle w:val="Normal"/>
        <w:numPr>
          <w:ilvl w:val="0"/>
          <w:numId w:val="6"/>
        </w:numPr>
        <w:spacing w:lineRule="auto" w:line="247" w:before="0" w:after="56"/>
        <w:ind w:left="933" w:right="802" w:hanging="360"/>
        <w:jc w:val="both"/>
        <w:rPr>
          <w:rFonts w:ascii="Arial" w:hAnsi="Arial" w:cs="Arial"/>
          <w:lang w:val="el-GR"/>
        </w:rPr>
      </w:pPr>
      <w:r>
        <w:rPr>
          <w:rFonts w:cs="Arial" w:ascii="Arial" w:hAnsi="Arial"/>
          <w:lang w:val="el-GR"/>
        </w:rPr>
        <w:t xml:space="preserve">Τμήμα Επειγόντων Περιστατικών Παθολογικής Κλινικής. </w:t>
      </w:r>
    </w:p>
    <w:p>
      <w:pPr>
        <w:pStyle w:val="Normal"/>
        <w:numPr>
          <w:ilvl w:val="0"/>
          <w:numId w:val="6"/>
        </w:numPr>
        <w:spacing w:lineRule="auto" w:line="247" w:before="0" w:after="56"/>
        <w:ind w:left="933" w:right="802" w:hanging="360"/>
        <w:jc w:val="both"/>
        <w:rPr>
          <w:rFonts w:ascii="Arial" w:hAnsi="Arial" w:cs="Arial"/>
        </w:rPr>
      </w:pPr>
      <w:r>
        <w:rPr>
          <w:rFonts w:cs="Arial" w:ascii="Arial" w:hAnsi="Arial"/>
        </w:rPr>
        <w:t xml:space="preserve">Παιδιατρική Κλινική. </w:t>
      </w:r>
    </w:p>
    <w:p>
      <w:pPr>
        <w:pStyle w:val="Normal"/>
        <w:numPr>
          <w:ilvl w:val="0"/>
          <w:numId w:val="6"/>
        </w:numPr>
        <w:spacing w:lineRule="auto" w:line="247" w:before="0" w:after="141"/>
        <w:ind w:left="933" w:right="802" w:hanging="360"/>
        <w:jc w:val="both"/>
        <w:rPr>
          <w:rFonts w:ascii="Arial" w:hAnsi="Arial" w:cs="Arial"/>
        </w:rPr>
      </w:pPr>
      <w:r>
        <w:rPr>
          <w:rFonts w:cs="Arial" w:ascii="Arial" w:hAnsi="Arial"/>
          <w:lang w:val="el-GR"/>
        </w:rPr>
        <w:t xml:space="preserve">Τμήμα Επειγόντων Περιστατικών Παιδιατρικής Κλινικής. </w:t>
      </w:r>
      <w:r>
        <w:rPr>
          <w:rFonts w:eastAsia="Segoe UI Symbol" w:cs="Arial" w:ascii="Arial" w:hAnsi="Arial"/>
        </w:rPr>
        <w:t></w:t>
      </w:r>
      <w:r>
        <w:rPr>
          <w:rFonts w:eastAsia="Arial" w:cs="Arial" w:ascii="Arial" w:hAnsi="Arial"/>
        </w:rPr>
        <w:t xml:space="preserve"> </w:t>
      </w:r>
      <w:r>
        <w:rPr>
          <w:rFonts w:cs="Arial" w:ascii="Arial" w:hAnsi="Arial"/>
        </w:rPr>
        <w:t xml:space="preserve">Καρδιολογική Κλινική. </w:t>
      </w:r>
    </w:p>
    <w:p>
      <w:pPr>
        <w:pStyle w:val="Normal"/>
        <w:spacing w:before="0" w:after="168"/>
        <w:ind w:left="583" w:right="802" w:hanging="0"/>
        <w:rPr>
          <w:rFonts w:ascii="Arial" w:hAnsi="Arial" w:cs="Arial"/>
          <w:lang w:val="el-GR"/>
        </w:rPr>
      </w:pPr>
      <w:r>
        <w:rPr>
          <w:rFonts w:cs="Arial" w:ascii="Arial" w:hAnsi="Arial"/>
          <w:lang w:val="el-GR"/>
        </w:rPr>
        <w:t xml:space="preserve">Για κάθε μία από τις παραπάνω κλινικές επιλέχθηκαν συγκεκριμένα συμπτώματα (πχ Δύσπνοια, Παρόξυνση Άσθματος, Λοίμωξη Κατωτέρου Αναπνευστικού, Ωταλγία, Κολπική Μαρμαρυγή) τα οποία με βάση τη βιβλιογραφία σχετίζονται άμεσα με την ατμοσφαιρική ρύπανση. </w:t>
      </w:r>
    </w:p>
    <w:p>
      <w:pPr>
        <w:pStyle w:val="Normal"/>
        <w:spacing w:before="0" w:after="116"/>
        <w:ind w:left="583" w:right="802" w:hanging="0"/>
        <w:rPr>
          <w:rFonts w:ascii="Arial" w:hAnsi="Arial" w:cs="Arial"/>
          <w:lang w:val="el-GR"/>
        </w:rPr>
      </w:pPr>
      <w:r>
        <w:rPr>
          <w:rFonts w:cs="Arial" w:ascii="Arial" w:hAnsi="Arial"/>
          <w:lang w:val="el-GR"/>
        </w:rPr>
        <w:t xml:space="preserve">Τα περιστατικά τα οποία συλλέχθηκαν από το ιατρικό επιτελείο της ερευνητικής ομάδας </w:t>
      </w:r>
      <w:r>
        <w:rPr>
          <w:rFonts w:cs="Arial" w:ascii="Arial" w:hAnsi="Arial"/>
        </w:rPr>
        <w:t>GreenYourAir</w:t>
      </w:r>
      <w:r>
        <w:rPr>
          <w:rFonts w:cs="Arial" w:ascii="Arial" w:hAnsi="Arial"/>
          <w:lang w:val="el-GR"/>
        </w:rPr>
        <w:t xml:space="preserve"> φαίνονται αναλυτικά στον παρακάτω πίνακα: </w:t>
      </w:r>
    </w:p>
    <w:p>
      <w:pPr>
        <w:pStyle w:val="Normal"/>
        <w:spacing w:lineRule="auto" w:line="259"/>
        <w:ind w:right="1094" w:hanging="0"/>
        <w:jc w:val="right"/>
        <w:rPr>
          <w:rFonts w:ascii="Arial" w:hAnsi="Arial" w:cs="Arial"/>
          <w:lang w:val="el-GR"/>
        </w:rPr>
      </w:pPr>
      <w:r>
        <w:rPr/>
        <w:drawing>
          <wp:inline distT="0" distB="0" distL="0" distR="0">
            <wp:extent cx="5304790" cy="2219325"/>
            <wp:effectExtent l="0" t="0" r="0" b="0"/>
            <wp:docPr id="8" name="Picture 20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23" descr=""/>
                    <pic:cNvPicPr>
                      <a:picLocks noChangeAspect="1" noChangeArrowheads="1"/>
                    </pic:cNvPicPr>
                  </pic:nvPicPr>
                  <pic:blipFill>
                    <a:blip r:embed="rId22"/>
                    <a:stretch>
                      <a:fillRect/>
                    </a:stretch>
                  </pic:blipFill>
                  <pic:spPr bwMode="auto">
                    <a:xfrm>
                      <a:off x="0" y="0"/>
                      <a:ext cx="5304790" cy="2219325"/>
                    </a:xfrm>
                    <a:prstGeom prst="rect">
                      <a:avLst/>
                    </a:prstGeom>
                  </pic:spPr>
                </pic:pic>
              </a:graphicData>
            </a:graphic>
          </wp:inline>
        </w:drawing>
      </w:r>
      <w:r>
        <w:rPr>
          <w:rFonts w:cs="Arial" w:ascii="Arial" w:hAnsi="Arial"/>
          <w:lang w:val="el-GR"/>
        </w:rPr>
        <w:t xml:space="preserve"> </w:t>
      </w:r>
    </w:p>
    <w:p>
      <w:pPr>
        <w:pStyle w:val="Normal"/>
        <w:spacing w:before="0" w:after="119"/>
        <w:ind w:left="583" w:right="802" w:hanging="0"/>
        <w:rPr>
          <w:rFonts w:ascii="Arial" w:hAnsi="Arial" w:cs="Arial"/>
          <w:lang w:val="el-GR"/>
        </w:rPr>
      </w:pPr>
      <w:r>
        <w:rPr>
          <w:rFonts w:cs="Arial" w:ascii="Arial" w:hAnsi="Arial"/>
          <w:lang w:val="el-GR"/>
        </w:rPr>
        <w:t xml:space="preserve">Το πρώτο σημαντικό συμπέρασμα συσχέτισης των περιστατικών με τα επίπεδα των </w:t>
      </w:r>
      <w:r>
        <w:rPr>
          <w:rFonts w:cs="Arial" w:ascii="Arial" w:hAnsi="Arial"/>
        </w:rPr>
        <w:t>PM</w:t>
      </w:r>
      <w:r>
        <w:rPr>
          <w:rFonts w:cs="Arial" w:ascii="Arial" w:hAnsi="Arial"/>
          <w:lang w:val="el-GR"/>
        </w:rPr>
        <w:t xml:space="preserve">2.5 που εξήχθη από την παρούσα μελέτη ήταν η παράλληλη αύξηση και μείωση των περιστατικών σε σχέση με τα επίπεδα των </w:t>
      </w:r>
      <w:r>
        <w:rPr>
          <w:rFonts w:cs="Arial" w:ascii="Arial" w:hAnsi="Arial"/>
        </w:rPr>
        <w:t>PM</w:t>
      </w:r>
      <w:r>
        <w:rPr>
          <w:rFonts w:cs="Arial" w:ascii="Arial" w:hAnsi="Arial"/>
          <w:lang w:val="el-GR"/>
        </w:rPr>
        <w:t xml:space="preserve">2.5. Η μόνη διαφορά ήταν το μήνα Φεβρουάριο 2020 όπου τα επίπεδα των </w:t>
      </w:r>
      <w:r>
        <w:rPr>
          <w:rFonts w:cs="Arial" w:ascii="Arial" w:hAnsi="Arial"/>
        </w:rPr>
        <w:t>PM</w:t>
      </w:r>
      <w:r>
        <w:rPr>
          <w:rFonts w:cs="Arial" w:ascii="Arial" w:hAnsi="Arial"/>
          <w:lang w:val="el-GR"/>
        </w:rPr>
        <w:t xml:space="preserve">.25 μειώνονται ενώ τα περιστατικά αυξάνονται. Το φαινόμενο αυτό εξηγείται κυρίως από το γεγονός ότι η πόλη του Βόλου τους μήνες Ιανουάριο και Φεβρουάριο 2020 υπήρξαν πολλές μέρες με υψηλά επίπεδα </w:t>
      </w:r>
      <w:r>
        <w:rPr>
          <w:rFonts w:cs="Arial" w:ascii="Arial" w:hAnsi="Arial"/>
        </w:rPr>
        <w:t>PM</w:t>
      </w:r>
      <w:r>
        <w:rPr>
          <w:rFonts w:cs="Arial" w:ascii="Arial" w:hAnsi="Arial"/>
          <w:lang w:val="el-GR"/>
        </w:rPr>
        <w:t xml:space="preserve">2.5, φαινόμενο που λειτούργησε προσθετικά στην υγεία των πολιτών. Στο παρακάτω διάγραμμα φαίνεται η αναφερθείσα συσχέτιση. </w:t>
      </w:r>
    </w:p>
    <w:p>
      <w:pPr>
        <w:pStyle w:val="Normal"/>
        <w:spacing w:lineRule="auto" w:line="259" w:before="0" w:after="92"/>
        <w:ind w:right="989" w:hanging="0"/>
        <w:jc w:val="right"/>
        <w:rPr>
          <w:rFonts w:ascii="Arial" w:hAnsi="Arial" w:cs="Arial"/>
          <w:lang w:val="el-GR"/>
        </w:rPr>
      </w:pPr>
      <w:r>
        <w:rPr/>
        <w:drawing>
          <wp:inline distT="0" distB="0" distL="0" distR="0">
            <wp:extent cx="5439410" cy="2188210"/>
            <wp:effectExtent l="0" t="0" r="0" b="0"/>
            <wp:docPr id="9" name="Picture 2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168" descr=""/>
                    <pic:cNvPicPr>
                      <a:picLocks noChangeAspect="1" noChangeArrowheads="1"/>
                    </pic:cNvPicPr>
                  </pic:nvPicPr>
                  <pic:blipFill>
                    <a:blip r:embed="rId23"/>
                    <a:stretch>
                      <a:fillRect/>
                    </a:stretch>
                  </pic:blipFill>
                  <pic:spPr bwMode="auto">
                    <a:xfrm>
                      <a:off x="0" y="0"/>
                      <a:ext cx="5439410" cy="2188210"/>
                    </a:xfrm>
                    <a:prstGeom prst="rect">
                      <a:avLst/>
                    </a:prstGeom>
                  </pic:spPr>
                </pic:pic>
              </a:graphicData>
            </a:graphic>
          </wp:inline>
        </w:drawing>
      </w:r>
      <w:r>
        <w:rPr>
          <w:rFonts w:cs="Arial" w:ascii="Arial" w:hAnsi="Arial"/>
          <w:lang w:val="el-GR"/>
        </w:rPr>
        <w:t xml:space="preserve"> </w:t>
      </w:r>
    </w:p>
    <w:p>
      <w:pPr>
        <w:pStyle w:val="Normal"/>
        <w:spacing w:before="0" w:after="168"/>
        <w:ind w:left="583" w:right="802" w:hanging="0"/>
        <w:rPr>
          <w:rFonts w:ascii="Arial" w:hAnsi="Arial" w:cs="Arial"/>
          <w:lang w:val="el-GR"/>
        </w:rPr>
      </w:pPr>
      <w:r>
        <w:rPr>
          <w:rFonts w:cs="Arial" w:ascii="Arial" w:hAnsi="Arial"/>
          <w:lang w:val="el-GR"/>
        </w:rPr>
        <w:t xml:space="preserve">Η ανάλυση συσχέτισης των </w:t>
      </w:r>
      <w:r>
        <w:rPr>
          <w:rFonts w:cs="Arial" w:ascii="Arial" w:hAnsi="Arial"/>
        </w:rPr>
        <w:t>PM</w:t>
      </w:r>
      <w:r>
        <w:rPr>
          <w:rFonts w:cs="Arial" w:ascii="Arial" w:hAnsi="Arial"/>
          <w:lang w:val="el-GR"/>
        </w:rPr>
        <w:t xml:space="preserve">2.5 και περιστατικών στο νοσοκομείο του Βόλου που έχει ολοκληρωθεί ως σήμερα περιλαμβάνει τη συσχέτιση: Ι) των περιστατικών της παιδιατρικής κλινικής, ΙΙ) των περιστατικών οξείας λοίμωξης του ανωτέρου αναπνευστικού και </w:t>
      </w:r>
      <w:r>
        <w:rPr>
          <w:rFonts w:cs="Arial" w:ascii="Arial" w:hAnsi="Arial"/>
        </w:rPr>
        <w:t>III</w:t>
      </w:r>
      <w:r>
        <w:rPr>
          <w:rFonts w:cs="Arial" w:ascii="Arial" w:hAnsi="Arial"/>
          <w:lang w:val="el-GR"/>
        </w:rPr>
        <w:t xml:space="preserve">) των περιστατικών που αφορούν ενήλικες που εισήχθησαν στην παθολογική κλινική . </w:t>
      </w:r>
    </w:p>
    <w:p>
      <w:pPr>
        <w:pStyle w:val="Normal"/>
        <w:spacing w:before="0" w:after="168"/>
        <w:ind w:left="583" w:right="802" w:hanging="0"/>
        <w:rPr>
          <w:rFonts w:ascii="Arial" w:hAnsi="Arial" w:cs="Arial"/>
          <w:lang w:val="el-GR"/>
        </w:rPr>
      </w:pPr>
      <w:r>
        <w:rPr>
          <w:rFonts w:cs="Arial" w:ascii="Arial" w:hAnsi="Arial"/>
          <w:lang w:val="el-GR"/>
        </w:rPr>
        <w:t xml:space="preserve">Τα περιστατικά στην παιδιατρική κλινική χωρίζονται σε δύο βασικές κατηγορίες: Ι) σε εκείνα που καταγράφηκαν με επίπεδα αιωρούμενων σωματιδίων </w:t>
      </w:r>
      <w:r>
        <w:rPr>
          <w:rFonts w:cs="Arial" w:ascii="Arial" w:hAnsi="Arial"/>
        </w:rPr>
        <w:t>PM</w:t>
      </w:r>
      <w:r>
        <w:rPr>
          <w:rFonts w:cs="Arial" w:ascii="Arial" w:hAnsi="Arial"/>
          <w:lang w:val="el-GR"/>
        </w:rPr>
        <w:t>2.5 ως και 25μ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σε ημερήσια βάση και ΙΙ) σε εκείνα πουκαταγράφηκαν με επίπεδα αιωρούμενων σωματιδίων </w:t>
      </w:r>
      <w:r>
        <w:rPr>
          <w:rFonts w:cs="Arial" w:ascii="Arial" w:hAnsi="Arial"/>
        </w:rPr>
        <w:t>PM</w:t>
      </w:r>
      <w:r>
        <w:rPr>
          <w:rFonts w:cs="Arial" w:ascii="Arial" w:hAnsi="Arial"/>
          <w:lang w:val="el-GR"/>
        </w:rPr>
        <w:t>2.5 από 25μ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και πάνω. Το πρώτο συμπέρασμα που εξήλθε ήταν ότι τις ημέρες που τα επίπεδα των μικροσωματιδίων είναι πάνω από 25μ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κατά μέσο όρο σε ημερήσια βάση, τα περιστατικά στην παιδιατρική κλινική αυξάνονταν κατά μέσο όρο κατά 32%. </w:t>
      </w:r>
    </w:p>
    <w:p>
      <w:pPr>
        <w:pStyle w:val="Normal"/>
        <w:spacing w:before="0" w:after="177"/>
        <w:ind w:left="583" w:right="802" w:hanging="0"/>
        <w:rPr>
          <w:rFonts w:ascii="Arial" w:hAnsi="Arial" w:cs="Arial"/>
          <w:lang w:val="el-GR"/>
        </w:rPr>
      </w:pPr>
      <w:r>
        <w:rPr>
          <w:rFonts w:cs="Arial" w:ascii="Arial" w:hAnsi="Arial"/>
          <w:lang w:val="el-GR"/>
        </w:rPr>
        <w:t xml:space="preserve">Ποιο αναλυτικά, όταν το εύρος τιμών των επιπέδων των </w:t>
      </w:r>
      <w:r>
        <w:rPr>
          <w:rFonts w:cs="Arial" w:ascii="Arial" w:hAnsi="Arial"/>
        </w:rPr>
        <w:t>PM</w:t>
      </w:r>
      <w:r>
        <w:rPr>
          <w:rFonts w:cs="Arial" w:ascii="Arial" w:hAnsi="Arial"/>
          <w:lang w:val="el-GR"/>
        </w:rPr>
        <w:t>2.5 κυμαίνεται από 25 ως 35μ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από 35 ως 45μ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45 ως 55μ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και άνω των 55μ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τα περιστατικά στην παιδιατρική κλινική αυξήθηκαν 10,6%, 38,5%, 38% και 55,7% αντίστοιχα, σε σχέση με τις ημέρες που τα επίπεδα ήταν κάτω από 25μ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w:t>
      </w:r>
    </w:p>
    <w:p>
      <w:pPr>
        <w:pStyle w:val="Normal"/>
        <w:ind w:left="583" w:right="802" w:hanging="0"/>
        <w:rPr>
          <w:rFonts w:ascii="Arial" w:hAnsi="Arial" w:cs="Arial"/>
          <w:lang w:val="el-GR"/>
        </w:rPr>
      </w:pPr>
      <w:r>
        <w:rPr>
          <w:rFonts w:cs="Arial" w:ascii="Arial" w:hAnsi="Arial"/>
          <w:lang w:val="el-GR"/>
        </w:rPr>
        <w:t xml:space="preserve">Η ιδία ανάλυση εφαρμόζεται και για τα περιστατικά οξείας λοίμωξης του ανωτέρου αναπνευστικού στην παιδιατρική κλινική τα οποία χωρίζονται και αυτά σε δύο βασικές κατηγορίες: Ι) σε εκείνα που καταγράφηκαν με επίπεδα αιωρούμενων σωματιδίων </w:t>
      </w:r>
      <w:r>
        <w:rPr>
          <w:rFonts w:cs="Arial" w:ascii="Arial" w:hAnsi="Arial"/>
        </w:rPr>
        <w:t>PM</w:t>
      </w:r>
      <w:r>
        <w:rPr>
          <w:rFonts w:cs="Arial" w:ascii="Arial" w:hAnsi="Arial"/>
          <w:lang w:val="el-GR"/>
        </w:rPr>
        <w:t>2.5 ως και 25μ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σε ημερήσια βάση και ΙΙ) σε εκείνα που καταγράφηκαν με επίπεδα αιωρούμενων σωματιδίων </w:t>
      </w:r>
      <w:r>
        <w:rPr>
          <w:rFonts w:cs="Arial" w:ascii="Arial" w:hAnsi="Arial"/>
        </w:rPr>
        <w:t>PM</w:t>
      </w:r>
      <w:r>
        <w:rPr>
          <w:rFonts w:cs="Arial" w:ascii="Arial" w:hAnsi="Arial"/>
          <w:lang w:val="el-GR"/>
        </w:rPr>
        <w:t>2.5 από 25μ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και πάνω. Το πρώτο συμπέρασμα που εξήλθε ήταν ότι τις ημέρες που τα επίπεδα των μικροσωματιδίων είναι πάνω από 25μ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κατά μέσο όρο σε ημερήσια βάση, τα περιστατικά οξείας λοίμωξης του ανωτέρου αναπνευστικού στην παιδιατρική κλινική  αυξάνονταν κατά μέσο όρο κατά 32%.  </w:t>
      </w:r>
    </w:p>
    <w:p>
      <w:pPr>
        <w:pStyle w:val="Normal"/>
        <w:spacing w:before="0" w:after="179"/>
        <w:ind w:left="583" w:right="802" w:hanging="0"/>
        <w:rPr>
          <w:rFonts w:ascii="Arial" w:hAnsi="Arial" w:cs="Arial"/>
          <w:lang w:val="el-GR"/>
        </w:rPr>
      </w:pPr>
      <w:r>
        <w:rPr>
          <w:rFonts w:cs="Arial" w:ascii="Arial" w:hAnsi="Arial"/>
          <w:lang w:val="el-GR"/>
        </w:rPr>
        <w:t xml:space="preserve">Πιο αναλυτικά, όταν το εύρος τιμών των επιπέδων των </w:t>
      </w:r>
      <w:r>
        <w:rPr>
          <w:rFonts w:cs="Arial" w:ascii="Arial" w:hAnsi="Arial"/>
        </w:rPr>
        <w:t>PM</w:t>
      </w:r>
      <w:r>
        <w:rPr>
          <w:rFonts w:cs="Arial" w:ascii="Arial" w:hAnsi="Arial"/>
          <w:lang w:val="el-GR"/>
        </w:rPr>
        <w:t>2.5 κυμαίνεται από 25 ως 35μ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από 35 ως 45μ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45 ως 55μ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και άνω των 55μ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τα περιστατικά στην παιδιατρική κλινική αυξήθηκαν 20,5%, 32,6%, 38,5% και 49,8% αντίστοιχα, σε σχέση με τις ημέρες που τα επίπεδα ήταν κάτω από 25μ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w:t>
      </w:r>
    </w:p>
    <w:p>
      <w:pPr>
        <w:pStyle w:val="Normal"/>
        <w:spacing w:before="0" w:after="156"/>
        <w:ind w:left="583" w:right="802" w:hanging="0"/>
        <w:rPr>
          <w:rFonts w:ascii="Arial" w:hAnsi="Arial" w:cs="Arial"/>
          <w:lang w:val="el-GR"/>
        </w:rPr>
      </w:pPr>
      <w:r>
        <w:rPr>
          <w:rFonts w:cs="Arial" w:ascii="Arial" w:hAnsi="Arial"/>
          <w:lang w:val="el-GR"/>
        </w:rPr>
        <w:t>Τέλος, σε ότι αφορά τα επείγοντα περιστατικά της παθολογικής κλινικής και ακολουθώντας την ίδια κατηγοριοποίηση που ακολουθήθηκε και στην ανάλυση και των άλλων κλινικών, το πρώτο συμπέρασμα που εξήλθε ήταν ότι τις ημέρες που τα επίπεδα των μικροσωματιδίων είναι πάνω από 25μ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κατά μέσο όρο σε ημερήσια βάση τα περιστατικά της παθολογικής κλινικής αυξάνονταν κατά μέσο όρο κατά 25,8%. </w:t>
      </w:r>
    </w:p>
    <w:p>
      <w:pPr>
        <w:pStyle w:val="Normal"/>
        <w:spacing w:before="0" w:after="361"/>
        <w:ind w:left="583" w:right="802" w:hanging="0"/>
        <w:rPr>
          <w:rFonts w:ascii="Arial" w:hAnsi="Arial" w:cs="Arial"/>
          <w:lang w:val="el-GR"/>
        </w:rPr>
      </w:pPr>
      <w:r>
        <w:rPr>
          <w:rFonts w:cs="Arial" w:ascii="Arial" w:hAnsi="Arial"/>
          <w:lang w:val="el-GR"/>
        </w:rPr>
        <w:t xml:space="preserve">Πιο αναλυτικά, όταν το εύρος τιμών των επιπέδων των </w:t>
      </w:r>
      <w:r>
        <w:rPr>
          <w:rFonts w:cs="Arial" w:ascii="Arial" w:hAnsi="Arial"/>
        </w:rPr>
        <w:t>PM</w:t>
      </w:r>
      <w:r>
        <w:rPr>
          <w:rFonts w:cs="Arial" w:ascii="Arial" w:hAnsi="Arial"/>
          <w:lang w:val="el-GR"/>
        </w:rPr>
        <w:t>2.5 κυμαίνεται από 25 ως 35μ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από 35 ως 45μ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45 ως 55μ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και άνω των 55μ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τα περιστατικά στην παιδιατρική κλινική αυξήθηκαν 17,7%, 22%, 35,5% και 32,5% αντίστοιχα, σε σχέση με τις ημέρες που τα επίπεδα ήταν κάτω από 25μ</w:t>
      </w:r>
      <w:r>
        <w:rPr>
          <w:rFonts w:cs="Arial" w:ascii="Arial" w:hAnsi="Arial"/>
        </w:rPr>
        <w:t>g</w:t>
      </w:r>
      <w:r>
        <w:rPr>
          <w:rFonts w:cs="Arial" w:ascii="Arial" w:hAnsi="Arial"/>
          <w:lang w:val="el-GR"/>
        </w:rPr>
        <w:t>/</w:t>
      </w:r>
      <w:r>
        <w:rPr>
          <w:rFonts w:cs="Arial" w:ascii="Arial" w:hAnsi="Arial"/>
        </w:rPr>
        <w:t>m</w:t>
      </w:r>
      <w:r>
        <w:rPr>
          <w:rFonts w:cs="Arial" w:ascii="Arial" w:hAnsi="Arial"/>
          <w:vertAlign w:val="superscript"/>
          <w:lang w:val="el-GR"/>
        </w:rPr>
        <w:t>3</w:t>
      </w:r>
      <w:r>
        <w:rPr>
          <w:rFonts w:cs="Arial" w:ascii="Arial" w:hAnsi="Arial"/>
          <w:lang w:val="el-GR"/>
        </w:rPr>
        <w:t xml:space="preserve">. </w:t>
      </w:r>
    </w:p>
    <w:p>
      <w:pPr>
        <w:pStyle w:val="1"/>
        <w:ind w:left="1005" w:hanging="432"/>
        <w:rPr>
          <w:rFonts w:ascii="Arial" w:hAnsi="Arial" w:cs="Arial"/>
          <w:sz w:val="24"/>
          <w:szCs w:val="24"/>
        </w:rPr>
      </w:pPr>
      <w:bookmarkStart w:id="13" w:name="_Toc21039"/>
      <w:r>
        <w:rPr>
          <w:rFonts w:cs="Arial" w:ascii="Arial" w:hAnsi="Arial"/>
          <w:sz w:val="24"/>
          <w:szCs w:val="24"/>
        </w:rPr>
        <w:t xml:space="preserve">Βελτίωση της ποιότητας του αέρα στην πόλη του Βόλου </w:t>
      </w:r>
      <w:bookmarkEnd w:id="13"/>
    </w:p>
    <w:p>
      <w:pPr>
        <w:pStyle w:val="Normal"/>
        <w:spacing w:before="0" w:after="168"/>
        <w:ind w:left="583" w:right="802" w:hanging="0"/>
        <w:rPr>
          <w:rFonts w:ascii="Arial" w:hAnsi="Arial" w:cs="Arial"/>
          <w:lang w:val="el-GR"/>
        </w:rPr>
      </w:pPr>
      <w:r>
        <w:rPr>
          <w:rFonts w:cs="Arial" w:ascii="Arial" w:hAnsi="Arial"/>
          <w:lang w:val="el-GR"/>
        </w:rPr>
        <w:t xml:space="preserve">Στην παρούσα ενότητα παρουσιάζονται επιγραμματικά και επιλεκτικά κάποιες από τις προτάσεις που ενδέχεται να έχουν θετικό πρόσημο σε ότι αφορά στη βελτίωση της ποιότητας του αέρα στην πόλη του Βόλου και πάντα με βάση τα αποτελέσματα της έρευνας που διεξαχθεί από την ερευνητική ομάδα </w:t>
      </w:r>
      <w:r>
        <w:rPr>
          <w:rFonts w:cs="Arial" w:ascii="Arial" w:hAnsi="Arial"/>
        </w:rPr>
        <w:t>GreenYourAir</w:t>
      </w:r>
      <w:r>
        <w:rPr>
          <w:rFonts w:cs="Arial" w:ascii="Arial" w:hAnsi="Arial"/>
          <w:lang w:val="el-GR"/>
        </w:rPr>
        <w:t xml:space="preserve"> σε συνδυασμό με το τι έχει εφαρμοστεί σε άλλες περιοχές της Ευρωπαϊκής Ένωσης με θετικά αποτελέσματα.  </w:t>
      </w:r>
    </w:p>
    <w:p>
      <w:pPr>
        <w:pStyle w:val="Normal"/>
        <w:spacing w:before="0" w:after="217"/>
        <w:ind w:left="583" w:right="802" w:hanging="0"/>
        <w:rPr>
          <w:rFonts w:ascii="Arial" w:hAnsi="Arial" w:cs="Arial"/>
          <w:lang w:val="el-GR"/>
        </w:rPr>
      </w:pPr>
      <w:r>
        <w:rPr>
          <w:rFonts w:cs="Arial" w:ascii="Arial" w:hAnsi="Arial"/>
          <w:lang w:val="el-GR"/>
        </w:rPr>
        <w:t xml:space="preserve">Ένας πρώτος βασικός παράγοντας που επιβαρύνει την ποιότητα του αέρα στην πόλη του Βόλου, σε ποσοστό 30-35% σε ετήσια βάση, είναι η κίνηση των οχημάτων και η κυκλοφοριακή συμφόρηση. Για τη μείωση της παραγόμενης ποσότητας </w:t>
      </w:r>
      <w:r>
        <w:rPr>
          <w:rFonts w:cs="Arial" w:ascii="Arial" w:hAnsi="Arial"/>
        </w:rPr>
        <w:t>PM</w:t>
      </w:r>
      <w:r>
        <w:rPr>
          <w:rFonts w:cs="Arial" w:ascii="Arial" w:hAnsi="Arial"/>
          <w:lang w:val="el-GR"/>
        </w:rPr>
        <w:t xml:space="preserve">2.5 από τα οχήματα προτείνουμε: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Με βάση την υλοποίηση νέας κυκλοφοριακής μελέτης για την πόλη του Βόλου: </w:t>
      </w:r>
      <w:r>
        <w:rPr>
          <w:rFonts w:eastAsia="Courier New" w:cs="Arial" w:ascii="Arial" w:hAnsi="Arial"/>
        </w:rPr>
        <w:t>o</w:t>
      </w:r>
      <w:r>
        <w:rPr>
          <w:rFonts w:eastAsia="Arial" w:cs="Arial" w:ascii="Arial" w:hAnsi="Arial"/>
          <w:lang w:val="el-GR"/>
        </w:rPr>
        <w:t xml:space="preserve"> </w:t>
      </w:r>
      <w:r>
        <w:rPr>
          <w:rFonts w:cs="Arial" w:ascii="Arial" w:hAnsi="Arial"/>
          <w:lang w:val="el-GR"/>
        </w:rPr>
        <w:t xml:space="preserve">Ρύθμιση φωτεινών σηματοδοτών, </w:t>
      </w:r>
    </w:p>
    <w:p>
      <w:pPr>
        <w:pStyle w:val="Normal"/>
        <w:numPr>
          <w:ilvl w:val="1"/>
          <w:numId w:val="7"/>
        </w:numPr>
        <w:spacing w:lineRule="auto" w:line="247" w:before="0" w:after="56"/>
        <w:ind w:left="2028" w:right="802" w:hanging="360"/>
        <w:jc w:val="both"/>
        <w:rPr>
          <w:rFonts w:ascii="Arial" w:hAnsi="Arial" w:cs="Arial"/>
          <w:lang w:val="el-GR"/>
        </w:rPr>
      </w:pPr>
      <w:r>
        <w:rPr>
          <w:rFonts w:cs="Arial" w:ascii="Arial" w:hAnsi="Arial"/>
          <w:lang w:val="el-GR"/>
        </w:rPr>
        <w:t xml:space="preserve">Πεζοδρόμηση συγκεκριμένων δρόμων στο κέντρο της πόλης και  </w:t>
      </w:r>
      <w:r>
        <w:rPr>
          <w:rFonts w:eastAsia="Courier New" w:cs="Arial" w:ascii="Arial" w:hAnsi="Arial"/>
        </w:rPr>
        <w:t>o</w:t>
      </w:r>
      <w:r>
        <w:rPr>
          <w:rFonts w:eastAsia="Arial" w:cs="Arial" w:ascii="Arial" w:hAnsi="Arial"/>
          <w:lang w:val="el-GR"/>
        </w:rPr>
        <w:t xml:space="preserve"> </w:t>
      </w:r>
      <w:r>
        <w:rPr>
          <w:rFonts w:cs="Arial" w:ascii="Arial" w:hAnsi="Arial"/>
          <w:lang w:val="el-GR"/>
        </w:rPr>
        <w:t xml:space="preserve">Μείωση των ορίων ταχύτητας σε επιλεγμένα κομμάτια του οδικού δικτύου.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Τακτικός καθαρισμός του οδοστρώματος (π.χ. μια φορά την ημέρα σε κεντρικούς άξονες και κάθε δεύτερη μέρα στου δρόμους χαμηλότερης κυκλοφορίας) σε όλο το οδικό δίκτυο της πόλης για την αποφυγή επαναιώρησης  </w:t>
      </w:r>
      <w:r>
        <w:rPr>
          <w:rFonts w:cs="Arial" w:ascii="Arial" w:hAnsi="Arial"/>
        </w:rPr>
        <w:t>PM</w:t>
      </w:r>
      <w:r>
        <w:rPr>
          <w:rFonts w:cs="Arial" w:ascii="Arial" w:hAnsi="Arial"/>
          <w:lang w:val="el-GR"/>
        </w:rPr>
        <w:t xml:space="preserve">2.5.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Οριοθέτηση ποδηλατοδρόμων στο κέντρο της πόλης και επέκταση του σημερινού υπάρχοντος δικτύου.  </w:t>
      </w:r>
    </w:p>
    <w:p>
      <w:pPr>
        <w:pStyle w:val="Normal"/>
        <w:numPr>
          <w:ilvl w:val="0"/>
          <w:numId w:val="7"/>
        </w:numPr>
        <w:spacing w:lineRule="auto" w:line="247" w:before="0" w:after="56"/>
        <w:ind w:left="933" w:right="802" w:hanging="360"/>
        <w:jc w:val="both"/>
        <w:rPr>
          <w:rFonts w:ascii="Arial" w:hAnsi="Arial" w:cs="Arial"/>
        </w:rPr>
      </w:pPr>
      <w:r>
        <w:rPr>
          <w:rFonts w:cs="Arial" w:ascii="Arial" w:hAnsi="Arial"/>
        </w:rPr>
        <w:t xml:space="preserve">Παροχή κινήτρων για ηλεκτροκίνηση.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Μαζικοί και συνεχόμενοι έλεγχοι των εκπομπών των οχημάτων (επαγγελματικών και ιδιωτικών) που κινούνται στο κέντρο.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Εισαγωγή νέων υψηλών περιβαλλοντολογικών στάνταρ στην αγορά οχημάτων από τους δημόσιους φορείς (Περιφέρεια, Δήμος κλπ.).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Παροχή κινήτρων για απόσυρση οχημάτων.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Βελτίωση των παρεχόμενων υπηρεσιών από τα Αστικά ΚΤΕΛ Βόλου:  </w:t>
      </w:r>
      <w:r>
        <w:rPr>
          <w:rFonts w:eastAsia="Courier New" w:cs="Arial" w:ascii="Arial" w:hAnsi="Arial"/>
        </w:rPr>
        <w:t>o</w:t>
      </w:r>
      <w:r>
        <w:rPr>
          <w:rFonts w:eastAsia="Arial" w:cs="Arial" w:ascii="Arial" w:hAnsi="Arial"/>
          <w:lang w:val="el-GR"/>
        </w:rPr>
        <w:t xml:space="preserve"> </w:t>
      </w:r>
      <w:r>
        <w:rPr>
          <w:rFonts w:cs="Arial" w:ascii="Arial" w:hAnsi="Arial"/>
          <w:lang w:val="el-GR"/>
        </w:rPr>
        <w:t xml:space="preserve">Ανάπτυξη συστήματος τηλεματικής σε πραγματικό χρόνο για την ενημέρωση των επιβατών,  </w:t>
      </w:r>
    </w:p>
    <w:p>
      <w:pPr>
        <w:pStyle w:val="Normal"/>
        <w:numPr>
          <w:ilvl w:val="1"/>
          <w:numId w:val="7"/>
        </w:numPr>
        <w:spacing w:lineRule="auto" w:line="247" w:before="0" w:after="56"/>
        <w:ind w:left="2028" w:right="802" w:hanging="360"/>
        <w:jc w:val="both"/>
        <w:rPr>
          <w:rFonts w:ascii="Arial" w:hAnsi="Arial" w:cs="Arial"/>
          <w:lang w:val="el-GR"/>
        </w:rPr>
      </w:pPr>
      <w:r>
        <w:rPr>
          <w:rFonts w:cs="Arial" w:ascii="Arial" w:hAnsi="Arial"/>
          <w:lang w:val="el-GR"/>
        </w:rPr>
        <w:t xml:space="preserve">Μείωση κόστους μετακίνησης με την ανάπτυξη ηλεκτρονικού εισιτήριου για την μετεπιβίβαση από λεωφορείο σε λεωφορείο για τον τελικό προορισμό,  </w:t>
      </w:r>
    </w:p>
    <w:p>
      <w:pPr>
        <w:pStyle w:val="Normal"/>
        <w:numPr>
          <w:ilvl w:val="1"/>
          <w:numId w:val="7"/>
        </w:numPr>
        <w:spacing w:lineRule="auto" w:line="247" w:before="0" w:after="56"/>
        <w:ind w:left="2028" w:right="802" w:hanging="360"/>
        <w:jc w:val="both"/>
        <w:rPr>
          <w:rFonts w:ascii="Arial" w:hAnsi="Arial" w:cs="Arial"/>
          <w:lang w:val="el-GR"/>
        </w:rPr>
      </w:pPr>
      <w:r>
        <w:rPr>
          <w:rFonts w:cs="Arial" w:ascii="Arial" w:hAnsi="Arial"/>
          <w:lang w:val="el-GR"/>
        </w:rPr>
        <w:t xml:space="preserve">Επανασχεδιασμός παρεχόμενου δικτύου με βάση τις νέες ανάγκες των επιβατών,  </w:t>
      </w:r>
    </w:p>
    <w:p>
      <w:pPr>
        <w:pStyle w:val="Normal"/>
        <w:numPr>
          <w:ilvl w:val="1"/>
          <w:numId w:val="7"/>
        </w:numPr>
        <w:spacing w:lineRule="auto" w:line="247" w:before="0" w:after="168"/>
        <w:ind w:left="2028" w:right="802" w:hanging="360"/>
        <w:jc w:val="both"/>
        <w:rPr>
          <w:rFonts w:ascii="Arial" w:hAnsi="Arial" w:cs="Arial"/>
          <w:lang w:val="el-GR"/>
        </w:rPr>
      </w:pPr>
      <w:r>
        <w:rPr>
          <w:rFonts w:cs="Arial" w:ascii="Arial" w:hAnsi="Arial"/>
          <w:lang w:val="el-GR"/>
        </w:rPr>
        <w:t xml:space="preserve">Επικαιροποίηση του πλάνου δρομολογίων με βάση τις ανάγκες των επιβατών και  </w:t>
      </w:r>
      <w:r>
        <w:rPr>
          <w:rFonts w:eastAsia="Courier New" w:cs="Arial" w:ascii="Arial" w:hAnsi="Arial"/>
        </w:rPr>
        <w:t>o</w:t>
      </w:r>
      <w:r>
        <w:rPr>
          <w:rFonts w:eastAsia="Arial" w:cs="Arial" w:ascii="Arial" w:hAnsi="Arial"/>
          <w:lang w:val="el-GR"/>
        </w:rPr>
        <w:t xml:space="preserve"> </w:t>
      </w:r>
      <w:r>
        <w:rPr>
          <w:rFonts w:cs="Arial" w:ascii="Arial" w:hAnsi="Arial"/>
          <w:lang w:val="el-GR"/>
        </w:rPr>
        <w:t xml:space="preserve">Αύξηση δρομολογίων.  </w:t>
      </w:r>
    </w:p>
    <w:p>
      <w:pPr>
        <w:pStyle w:val="Normal"/>
        <w:spacing w:before="0" w:after="168"/>
        <w:ind w:left="583" w:right="802" w:hanging="0"/>
        <w:rPr>
          <w:rFonts w:ascii="Arial" w:hAnsi="Arial" w:cs="Arial"/>
          <w:lang w:val="el-GR"/>
        </w:rPr>
      </w:pPr>
      <w:r>
        <w:rPr>
          <w:rFonts w:cs="Arial" w:ascii="Arial" w:hAnsi="Arial"/>
          <w:lang w:val="el-GR"/>
        </w:rPr>
        <w:t xml:space="preserve">Ένας δεύτερος βασικός παράγοντας που επιβαρύνει την ποιότητα του αέρα στην πόλη του Βόλου σε ποσοστό 30-35% σε ετήσια βάση είναι τα παραδοσιακά συστήματα θέρμανσης (π.χ. τζάκια, σόμπες κα.) και η εστίαση. Για την μείωση της παραγόμενης ποσότητας </w:t>
      </w:r>
      <w:r>
        <w:rPr>
          <w:rFonts w:cs="Arial" w:ascii="Arial" w:hAnsi="Arial"/>
        </w:rPr>
        <w:t>PM</w:t>
      </w:r>
      <w:r>
        <w:rPr>
          <w:rFonts w:cs="Arial" w:ascii="Arial" w:hAnsi="Arial"/>
          <w:lang w:val="el-GR"/>
        </w:rPr>
        <w:t xml:space="preserve">2.5 από τις δυο αυτές πηγές προτείνουμε: </w:t>
      </w:r>
    </w:p>
    <w:p>
      <w:pPr>
        <w:pStyle w:val="Normal"/>
        <w:spacing w:before="0" w:after="216"/>
        <w:ind w:left="583" w:right="802" w:hanging="0"/>
        <w:rPr>
          <w:rFonts w:ascii="Arial" w:hAnsi="Arial" w:cs="Arial"/>
        </w:rPr>
      </w:pPr>
      <w:r>
        <w:rPr>
          <w:rFonts w:cs="Arial" w:ascii="Arial" w:hAnsi="Arial"/>
        </w:rPr>
        <w:t xml:space="preserve">Παραδοσιακά συστήματα θέρμανσης: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Παροχή κινήτρων στους κατοίκους για αντικατάσταση παραδοσιακών συστημάτων θέρμανσης με σύγχρονα συστήματα που χρησιμοποιούν περιβαλλοντολογικά φιλικότερες πηγές ενέργειας (π.χ. φυσικό αέριο).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Παροχή κινήτρων για την αντικατάσταση ή/και τοποθέτηση σύγχρονων φίλτρων στις καμινάδες.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Θεσμοθέτηση αυστηρότερων κανόνων για εγκατάσταση νέων συστημάτων θέρμανσης και διαδικασία ελέγχου συντήρησης αυτών.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Αυστηροί έλεγχοι στα προϊόντα που πωλούνται στο Βόλο για τα παραδοσιακά συστήματα θέρμανσης.   </w:t>
      </w:r>
    </w:p>
    <w:p>
      <w:pPr>
        <w:pStyle w:val="Normal"/>
        <w:numPr>
          <w:ilvl w:val="0"/>
          <w:numId w:val="7"/>
        </w:numPr>
        <w:spacing w:lineRule="auto" w:line="247" w:before="0" w:after="168"/>
        <w:ind w:left="933" w:right="802" w:hanging="360"/>
        <w:jc w:val="both"/>
        <w:rPr>
          <w:rFonts w:ascii="Arial" w:hAnsi="Arial" w:cs="Arial"/>
          <w:lang w:val="el-GR"/>
        </w:rPr>
      </w:pPr>
      <w:r>
        <w:rPr>
          <w:rFonts w:cs="Arial" w:ascii="Arial" w:hAnsi="Arial"/>
          <w:lang w:val="el-GR"/>
        </w:rPr>
        <w:t xml:space="preserve">Πραγματοποίηση καμπάνιας ενημέρωσης των πολιτών για τις αρνητικές συνέπειες χρήσης των τζακιών όχι μόνο για την ποιότητα του αέρα σε εξωτερικούς χώρους αλλά και για την ποιότητα του αέρα στους εσωτερικούς χώρους διαμονής τους. </w:t>
      </w:r>
    </w:p>
    <w:p>
      <w:pPr>
        <w:pStyle w:val="Normal"/>
        <w:spacing w:before="0" w:after="218"/>
        <w:ind w:left="583" w:right="802" w:hanging="0"/>
        <w:rPr>
          <w:rFonts w:ascii="Arial" w:hAnsi="Arial" w:cs="Arial"/>
        </w:rPr>
      </w:pPr>
      <w:r>
        <w:rPr>
          <w:rFonts w:cs="Arial" w:ascii="Arial" w:hAnsi="Arial"/>
        </w:rPr>
        <w:t xml:space="preserve">Εστίαση: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Παροχή κινήτρων για την αντικατάσταση ή/και τοποθέτηση σύγχρονων φίλτρων στις καμινάδες των επιχειρήσεων εστίασης. </w:t>
      </w:r>
    </w:p>
    <w:p>
      <w:pPr>
        <w:pStyle w:val="Normal"/>
        <w:numPr>
          <w:ilvl w:val="0"/>
          <w:numId w:val="7"/>
        </w:numPr>
        <w:spacing w:lineRule="auto" w:line="247" w:before="0" w:after="141"/>
        <w:ind w:left="933" w:right="802" w:hanging="360"/>
        <w:jc w:val="both"/>
        <w:rPr>
          <w:rFonts w:ascii="Arial" w:hAnsi="Arial" w:cs="Arial"/>
          <w:lang w:val="el-GR"/>
        </w:rPr>
      </w:pPr>
      <w:r>
        <w:rPr>
          <w:rFonts w:cs="Arial" w:ascii="Arial" w:hAnsi="Arial"/>
          <w:lang w:val="el-GR"/>
        </w:rPr>
        <w:t xml:space="preserve">Εντατικοποίηση ελέγχων για αποφυγή συμβάντων ρύπανσης.  </w:t>
      </w:r>
      <w:r>
        <w:rPr>
          <w:rFonts w:eastAsia="Segoe UI Symbol" w:cs="Arial" w:ascii="Arial" w:hAnsi="Arial"/>
        </w:rPr>
        <w:t></w:t>
      </w:r>
      <w:r>
        <w:rPr>
          <w:rFonts w:eastAsia="Arial" w:cs="Arial" w:ascii="Arial" w:hAnsi="Arial"/>
          <w:lang w:val="el-GR"/>
        </w:rPr>
        <w:t xml:space="preserve"> </w:t>
        <w:tab/>
      </w:r>
      <w:r>
        <w:rPr>
          <w:rFonts w:cs="Arial" w:ascii="Arial" w:hAnsi="Arial"/>
          <w:lang w:val="el-GR"/>
        </w:rPr>
        <w:t xml:space="preserve">Παροχή κινήτρων για χρήση φυσικού αερίου.  </w:t>
      </w:r>
    </w:p>
    <w:p>
      <w:pPr>
        <w:pStyle w:val="Normal"/>
        <w:spacing w:before="0" w:after="168"/>
        <w:ind w:left="583" w:right="802" w:hanging="0"/>
        <w:rPr>
          <w:rFonts w:ascii="Arial" w:hAnsi="Arial" w:cs="Arial"/>
          <w:lang w:val="el-GR"/>
        </w:rPr>
      </w:pPr>
      <w:r>
        <w:rPr>
          <w:rFonts w:cs="Arial" w:ascii="Arial" w:hAnsi="Arial"/>
          <w:lang w:val="el-GR"/>
        </w:rPr>
        <w:t xml:space="preserve">Ένας τρίτος βασικός παράγοντας που επιβαρύνει την ποιότητα του αέρα στην πόλη του Βόλου σε ποσοστό 30-35% σε ετήσια βάση είναι η βιομηχανική δραστηριότητα. Μια βασική βιομηχανική δραστηριότητα που βρίσκεται μέσα στην πόλη του Βόλου είναι η δραστηριότητα του Ο.Λ.Β. ενώ παράλληλα υπάρχουν σε κοντινή απόσταση οι βιομηχανικές δραστηριότητες της ΑΓΕΤ και των βιομηχανικών μονάδων της Α’ &amp; Β’ ΒΙ.ΠΕ.  </w:t>
      </w:r>
    </w:p>
    <w:p>
      <w:pPr>
        <w:pStyle w:val="Normal"/>
        <w:ind w:left="583" w:right="802" w:hanging="0"/>
        <w:rPr>
          <w:rFonts w:ascii="Arial" w:hAnsi="Arial" w:cs="Arial"/>
        </w:rPr>
      </w:pPr>
      <w:r>
        <w:rPr>
          <w:rFonts w:cs="Arial" w:ascii="Arial" w:hAnsi="Arial"/>
          <w:lang w:val="el-GR"/>
        </w:rPr>
        <w:t xml:space="preserve">Σε ό,τι αφορά στη μείωση της παραγόμενης ποσότητας </w:t>
      </w:r>
      <w:r>
        <w:rPr>
          <w:rFonts w:cs="Arial" w:ascii="Arial" w:hAnsi="Arial"/>
        </w:rPr>
        <w:t>PM</w:t>
      </w:r>
      <w:r>
        <w:rPr>
          <w:rFonts w:cs="Arial" w:ascii="Arial" w:hAnsi="Arial"/>
          <w:lang w:val="el-GR"/>
        </w:rPr>
        <w:t xml:space="preserve">2.5 που προέρχεται από την Α’ &amp; Β’ ΒΙ.ΠΕ. θα πρέπει πρώτα να επεκταθεί το παρόν δίκτυο μετρητών αέριας ρύπανσης σε αυτές τις περιοχές (Α’ &amp; Β’ ΒΙ.ΠΕ, Αγ. Γεώργιο και Βελεστίνο) για να υλοποιηθεί επιμερισμός πηγών στις περιοχές αυτές, έτσι που να οριστούν οι βασικοί ρυπαντές. </w:t>
      </w:r>
      <w:r>
        <w:rPr>
          <w:rFonts w:cs="Arial" w:ascii="Arial" w:hAnsi="Arial"/>
        </w:rPr>
        <w:t xml:space="preserve">Μέχρι τότε οι προτάσεις μας είναι: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Δενδροφύτευση της Α’ &amp; Β’ ΒΙ.ΠΕ. με δέντρα κυρίως πλατύφυλλα που δεν χάνουν την φυλλωσιά τους, τους χειμερινούς μήνες.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Τακτικός καθαρισμός του οδικού δικτύου των Α’ &amp; Β’ ΒΙ.ΠΕ. </w:t>
      </w:r>
    </w:p>
    <w:p>
      <w:pPr>
        <w:pStyle w:val="Normal"/>
        <w:numPr>
          <w:ilvl w:val="0"/>
          <w:numId w:val="7"/>
        </w:numPr>
        <w:spacing w:lineRule="auto" w:line="247" w:before="0" w:after="168"/>
        <w:ind w:left="933" w:right="802" w:hanging="360"/>
        <w:jc w:val="both"/>
        <w:rPr>
          <w:rFonts w:ascii="Arial" w:hAnsi="Arial" w:cs="Arial"/>
          <w:lang w:val="el-GR"/>
        </w:rPr>
      </w:pPr>
      <w:r>
        <w:rPr>
          <w:rFonts w:cs="Arial" w:ascii="Arial" w:hAnsi="Arial"/>
          <w:lang w:val="el-GR"/>
        </w:rPr>
        <w:t xml:space="preserve">Διαβροχή χύδην υπολειμμάτων μετά από καύση ή χύδην πρώτων υλών (όπου αυτό είναι εφικτό) ή κάλυψη αυτών.  </w:t>
      </w:r>
    </w:p>
    <w:p>
      <w:pPr>
        <w:pStyle w:val="Normal"/>
        <w:spacing w:before="0" w:after="219"/>
        <w:ind w:left="583" w:right="802" w:hanging="0"/>
        <w:rPr>
          <w:rFonts w:ascii="Arial" w:hAnsi="Arial" w:cs="Arial"/>
          <w:lang w:val="el-GR"/>
        </w:rPr>
      </w:pPr>
      <w:r>
        <w:rPr>
          <w:rFonts w:cs="Arial" w:ascii="Arial" w:hAnsi="Arial"/>
          <w:lang w:val="el-GR"/>
        </w:rPr>
        <w:t xml:space="preserve">Για την μείωση της παραγόμενης ποσότητας </w:t>
      </w:r>
      <w:r>
        <w:rPr>
          <w:rFonts w:cs="Arial" w:ascii="Arial" w:hAnsi="Arial"/>
        </w:rPr>
        <w:t>PM</w:t>
      </w:r>
      <w:r>
        <w:rPr>
          <w:rFonts w:cs="Arial" w:ascii="Arial" w:hAnsi="Arial"/>
          <w:lang w:val="el-GR"/>
        </w:rPr>
        <w:t xml:space="preserve">2.5 που προέρχονται από τις δραστηριότητες του Ο.Λ.Β. προτείνουμε: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Βελτίωση της διαδικασίας διαβροχής του σκραπ κατά τη διαδικασία φορτοεκφόρτωσης.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Βελτίωση της διαδικασίας εισόδου, εξόδου και κίνησης των φορτηγών στο λιμάνι με στόχο την αποφυγή κυκλοφοριακής συμφόρησης και αριθμού φορτηγών σε αναμονή.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Τακτικό καθαρισμό (π.χ. μια φορά την ημέρα) του οδοστρώματος στο οδικό δίκτυο του Ο.Λ.Β. για την αποφυγή επαναιώρησης  </w:t>
      </w:r>
      <w:r>
        <w:rPr>
          <w:rFonts w:cs="Arial" w:ascii="Arial" w:hAnsi="Arial"/>
        </w:rPr>
        <w:t>PM</w:t>
      </w:r>
      <w:r>
        <w:rPr>
          <w:rFonts w:cs="Arial" w:ascii="Arial" w:hAnsi="Arial"/>
          <w:lang w:val="el-GR"/>
        </w:rPr>
        <w:t xml:space="preserve">2.5.  </w:t>
      </w:r>
    </w:p>
    <w:p>
      <w:pPr>
        <w:pStyle w:val="Normal"/>
        <w:numPr>
          <w:ilvl w:val="0"/>
          <w:numId w:val="7"/>
        </w:numPr>
        <w:spacing w:lineRule="auto" w:line="247" w:before="0" w:after="166"/>
        <w:ind w:left="933" w:right="802" w:hanging="360"/>
        <w:jc w:val="both"/>
        <w:rPr>
          <w:rFonts w:ascii="Arial" w:hAnsi="Arial" w:cs="Arial"/>
          <w:lang w:val="el-GR"/>
        </w:rPr>
      </w:pPr>
      <w:r>
        <w:rPr>
          <w:rFonts w:cs="Arial" w:ascii="Arial" w:hAnsi="Arial"/>
          <w:lang w:val="el-GR"/>
        </w:rPr>
        <w:t xml:space="preserve">Θεσμοθέτηση αυστηρών περιβαλλοντολογικών περιορισμών για τα πλοία τα οποία μπορούν να εισέλθουν στο λιμάνι του Ο.Λ.Β. </w:t>
      </w:r>
    </w:p>
    <w:p>
      <w:pPr>
        <w:pStyle w:val="Normal"/>
        <w:spacing w:before="0" w:after="219"/>
        <w:ind w:left="583" w:right="802" w:hanging="0"/>
        <w:rPr>
          <w:rFonts w:ascii="Arial" w:hAnsi="Arial" w:cs="Arial"/>
          <w:lang w:val="el-GR"/>
        </w:rPr>
      </w:pPr>
      <w:r>
        <w:rPr>
          <w:rFonts w:cs="Arial" w:ascii="Arial" w:hAnsi="Arial"/>
          <w:lang w:val="el-GR"/>
        </w:rPr>
        <w:t xml:space="preserve">Για τη μείωση της παραγόμενης ποσότητας </w:t>
      </w:r>
      <w:r>
        <w:rPr>
          <w:rFonts w:cs="Arial" w:ascii="Arial" w:hAnsi="Arial"/>
        </w:rPr>
        <w:t>PM</w:t>
      </w:r>
      <w:r>
        <w:rPr>
          <w:rFonts w:cs="Arial" w:ascii="Arial" w:hAnsi="Arial"/>
          <w:lang w:val="el-GR"/>
        </w:rPr>
        <w:t xml:space="preserve">2.5 που προέρχονται από τις δραστηριότητες της ΑΓΕΤ προτείνουμε τις παρακάτω </w:t>
      </w:r>
      <w:r>
        <w:rPr>
          <w:rFonts w:cs="Arial" w:ascii="Arial" w:hAnsi="Arial"/>
        </w:rPr>
        <w:t>BATs</w:t>
      </w:r>
      <w:r>
        <w:rPr>
          <w:rFonts w:cs="Arial" w:ascii="Arial" w:hAnsi="Arial"/>
          <w:lang w:val="el-GR"/>
        </w:rPr>
        <w:t xml:space="preserve"> (</w:t>
      </w:r>
      <w:r>
        <w:rPr>
          <w:rFonts w:cs="Arial" w:ascii="Arial" w:hAnsi="Arial"/>
        </w:rPr>
        <w:t>Best</w:t>
      </w:r>
      <w:r>
        <w:rPr>
          <w:rFonts w:cs="Arial" w:ascii="Arial" w:hAnsi="Arial"/>
          <w:lang w:val="el-GR"/>
        </w:rPr>
        <w:t xml:space="preserve"> </w:t>
      </w:r>
      <w:r>
        <w:rPr>
          <w:rFonts w:cs="Arial" w:ascii="Arial" w:hAnsi="Arial"/>
        </w:rPr>
        <w:t>Available</w:t>
      </w:r>
      <w:r>
        <w:rPr>
          <w:rFonts w:cs="Arial" w:ascii="Arial" w:hAnsi="Arial"/>
          <w:lang w:val="el-GR"/>
        </w:rPr>
        <w:t xml:space="preserve"> </w:t>
      </w:r>
      <w:r>
        <w:rPr>
          <w:rFonts w:cs="Arial" w:ascii="Arial" w:hAnsi="Arial"/>
        </w:rPr>
        <w:t>Technologies</w:t>
      </w:r>
      <w:r>
        <w:rPr>
          <w:rFonts w:cs="Arial" w:ascii="Arial" w:hAnsi="Arial"/>
          <w:lang w:val="el-GR"/>
        </w:rPr>
        <w:t xml:space="preserve">) όπως αυτές προτείνονται από την Ευρωπαϊκή Ένωση στο τελευταίο </w:t>
      </w:r>
      <w:r>
        <w:rPr>
          <w:rFonts w:cs="Arial" w:ascii="Arial" w:hAnsi="Arial"/>
        </w:rPr>
        <w:t>JRC</w:t>
      </w:r>
      <w:r>
        <w:rPr>
          <w:rFonts w:cs="Arial" w:ascii="Arial" w:hAnsi="Arial"/>
          <w:lang w:val="el-GR"/>
        </w:rPr>
        <w:t xml:space="preserve"> </w:t>
      </w:r>
      <w:r>
        <w:rPr>
          <w:rFonts w:cs="Arial" w:ascii="Arial" w:hAnsi="Arial"/>
        </w:rPr>
        <w:t>REFERENCE</w:t>
      </w:r>
      <w:r>
        <w:rPr>
          <w:rFonts w:cs="Arial" w:ascii="Arial" w:hAnsi="Arial"/>
          <w:lang w:val="el-GR"/>
        </w:rPr>
        <w:t xml:space="preserve"> </w:t>
      </w:r>
      <w:r>
        <w:rPr>
          <w:rFonts w:cs="Arial" w:ascii="Arial" w:hAnsi="Arial"/>
        </w:rPr>
        <w:t>REPORT</w:t>
      </w:r>
      <w:r>
        <w:rPr>
          <w:rFonts w:cs="Arial" w:ascii="Arial" w:hAnsi="Arial"/>
          <w:lang w:val="el-GR"/>
        </w:rPr>
        <w:t xml:space="preserve">: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Αναβάθμιση αποκονίωσης καδοφόρων κλίνκερ στον κόμβο της ΠΑΚ (Σιλό κλίνκερ 1). Θα πρέπει να εγκατασταθεί νέο σακόφιλτρο για την αποκονίωση του καδοφόρου που τροφοδοτεί τη ΝΑΚ  (Σιλό κλίνκερ 2) στον κόμβο οροφής της παλαιάς αποθήκης κλίνκερ ΠΑΚ (Σιλό κλίνκερ 1).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Εγκατάσταση νέου σακοφίλτρου για την αποκονίωση της ταινίας εκφόρτωσης ασβεστολίθου από πλοία στον κόμβο ταινιών εκφόρτωσης.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Φόρτωση κλίνκερ σε πλοία απευθείας από τις κλειστές αποθήκες κλίνκερ ΜΑΚ (Σιλό κλίνκερ 3)/ΝΑΚ (Σιλό κλίνκερ 2) μέσω ταινιών χωρίς τη χρήση φορτηγών.  </w:t>
      </w:r>
    </w:p>
    <w:p>
      <w:pPr>
        <w:pStyle w:val="Normal"/>
        <w:numPr>
          <w:ilvl w:val="0"/>
          <w:numId w:val="7"/>
        </w:numPr>
        <w:spacing w:lineRule="auto" w:line="247" w:before="0" w:after="10"/>
        <w:ind w:left="933" w:right="802" w:hanging="360"/>
        <w:jc w:val="both"/>
        <w:rPr>
          <w:rFonts w:ascii="Arial" w:hAnsi="Arial" w:cs="Arial"/>
          <w:lang w:val="el-GR"/>
        </w:rPr>
      </w:pPr>
      <w:r>
        <w:rPr>
          <w:rFonts w:cs="Arial" w:ascii="Arial" w:hAnsi="Arial"/>
          <w:lang w:val="el-GR"/>
        </w:rPr>
        <w:t xml:space="preserve">Εγκιβωτισμός σημείου εκφόρτωσης κλίνκερ στην οροφή της αποθήκης κλίνκερ ΜΑΚ </w:t>
      </w:r>
    </w:p>
    <w:p>
      <w:pPr>
        <w:pStyle w:val="Normal"/>
        <w:spacing w:before="0" w:after="167"/>
        <w:ind w:left="958" w:right="802" w:hanging="0"/>
        <w:rPr>
          <w:rFonts w:ascii="Arial" w:hAnsi="Arial" w:cs="Arial"/>
          <w:lang w:val="el-GR"/>
        </w:rPr>
      </w:pPr>
      <w:r>
        <w:rPr>
          <w:rFonts w:cs="Arial" w:ascii="Arial" w:hAnsi="Arial"/>
          <w:lang w:val="el-GR"/>
        </w:rPr>
        <w:t xml:space="preserve">(Σιλό κλίνκερ 3).  </w:t>
      </w:r>
    </w:p>
    <w:p>
      <w:pPr>
        <w:pStyle w:val="Normal"/>
        <w:spacing w:before="0" w:after="218"/>
        <w:ind w:left="583" w:right="802" w:hanging="0"/>
        <w:rPr>
          <w:rFonts w:ascii="Arial" w:hAnsi="Arial" w:cs="Arial"/>
          <w:lang w:val="el-GR"/>
        </w:rPr>
      </w:pPr>
      <w:r>
        <w:rPr>
          <w:rFonts w:cs="Arial" w:ascii="Arial" w:hAnsi="Arial"/>
          <w:lang w:val="el-GR"/>
        </w:rPr>
        <w:t xml:space="preserve">Παράλληλα, θα μπορούσαν να γίνουν και οι παρακάτω 2 δράσεις:  </w:t>
      </w:r>
    </w:p>
    <w:p>
      <w:pPr>
        <w:pStyle w:val="Normal"/>
        <w:numPr>
          <w:ilvl w:val="0"/>
          <w:numId w:val="7"/>
        </w:numPr>
        <w:spacing w:lineRule="auto" w:line="247" w:before="0" w:after="56"/>
        <w:ind w:left="933" w:right="802" w:hanging="360"/>
        <w:jc w:val="both"/>
        <w:rPr>
          <w:rFonts w:ascii="Arial" w:hAnsi="Arial" w:cs="Arial"/>
          <w:lang w:val="el-GR"/>
        </w:rPr>
      </w:pPr>
      <w:r>
        <w:rPr>
          <w:rFonts w:cs="Arial" w:ascii="Arial" w:hAnsi="Arial"/>
          <w:lang w:val="el-GR"/>
        </w:rPr>
        <w:t xml:space="preserve">Εγκατάσταση ενημερωτικών πινακίδων στο κέντρο της πόλης και σύνδεση με το δίκτυο </w:t>
      </w:r>
      <w:r>
        <w:rPr>
          <w:rFonts w:cs="Arial" w:ascii="Arial" w:hAnsi="Arial"/>
        </w:rPr>
        <w:t>GreenYourAir</w:t>
      </w:r>
      <w:r>
        <w:rPr>
          <w:rFonts w:cs="Arial" w:ascii="Arial" w:hAnsi="Arial"/>
          <w:lang w:val="el-GR"/>
        </w:rPr>
        <w:t xml:space="preserve"> για την ενημέρωση των ευπαθών ομάδων σε πραγματικό χρόνο για την ποιότητα του αέρα όπως συμβαίνει σε πολλές ευρωπαϊκές χώρες.  </w:t>
      </w:r>
    </w:p>
    <w:p>
      <w:pPr>
        <w:pStyle w:val="Normal"/>
        <w:numPr>
          <w:ilvl w:val="0"/>
          <w:numId w:val="7"/>
        </w:numPr>
        <w:spacing w:lineRule="auto" w:line="247" w:before="0" w:after="166"/>
        <w:ind w:left="933" w:right="802" w:hanging="360"/>
        <w:jc w:val="both"/>
        <w:rPr>
          <w:rFonts w:ascii="Arial" w:hAnsi="Arial" w:cs="Arial"/>
          <w:lang w:val="el-GR"/>
        </w:rPr>
      </w:pPr>
      <w:r>
        <w:rPr>
          <w:rFonts w:cs="Arial" w:ascii="Arial" w:hAnsi="Arial"/>
          <w:lang w:val="el-GR"/>
        </w:rPr>
        <w:t xml:space="preserve">Δενδροφύτευση στην πόλη του Βόλου με δέντρα κυρίως πλατύφυλλα που δεν χάνουν την φυλλωσιά τους, τους χειμερινούς μήνες. Θα μπορούσε να υλοποιηθεί ο ακόλουθος κανόνας: Ένα δέντρο τουλάχιστον να αντιστοιχεί σε ένα κάτοικο.  </w:t>
      </w:r>
    </w:p>
    <w:p>
      <w:pPr>
        <w:pStyle w:val="Normal"/>
        <w:spacing w:before="0" w:after="350"/>
        <w:ind w:left="583" w:right="802" w:hanging="0"/>
        <w:rPr>
          <w:rFonts w:ascii="Arial" w:hAnsi="Arial" w:cs="Arial"/>
          <w:lang w:val="el-GR"/>
        </w:rPr>
      </w:pPr>
      <w:r>
        <w:rPr>
          <w:rFonts w:cs="Arial" w:ascii="Arial" w:hAnsi="Arial"/>
          <w:lang w:val="el-GR"/>
        </w:rPr>
        <w:t>Επίσης, να σημειώσω ότι το Αστικό ΚΤΕΛ Βόλου και η ΑΓΕΤ έχουν ήδη ξεκινήσει να υλοποιούν τις παραπάνω προτάσεις μας ενώ ο Δήμος Βόλου και η Α’ Β</w:t>
      </w:r>
      <w:r>
        <w:rPr>
          <w:rFonts w:cs="Arial" w:ascii="Arial" w:hAnsi="Arial"/>
        </w:rPr>
        <w:t>E</w:t>
      </w:r>
      <w:r>
        <w:rPr>
          <w:rFonts w:cs="Arial" w:ascii="Arial" w:hAnsi="Arial"/>
          <w:lang w:val="el-GR"/>
        </w:rPr>
        <w:t xml:space="preserve">.ΠΕ. έχουν συμφωνήσει να υλοποιήσουν τις προτάσεις μας στα πλαίσια ενός ερευνητικού έργου που έχουμε υποβάλει προς χρηματοδότηση στην ΕΕ και αναμένουμε τα αποτελέσματα. Σε ότι αφορά τους υπόλοιπους φορείς, είτε δεν δέχτηκαν τις προτάσεις μας είτε δεν απάντησαν ποτέ σε αυτές. </w:t>
      </w:r>
    </w:p>
    <w:p>
      <w:pPr>
        <w:pStyle w:val="1"/>
        <w:ind w:left="1005" w:hanging="432"/>
        <w:rPr>
          <w:rFonts w:ascii="Arial" w:hAnsi="Arial" w:cs="Arial"/>
          <w:sz w:val="24"/>
          <w:szCs w:val="24"/>
        </w:rPr>
      </w:pPr>
      <w:bookmarkStart w:id="14" w:name="_Toc21040"/>
      <w:r>
        <w:rPr>
          <w:rFonts w:cs="Arial" w:ascii="Arial" w:hAnsi="Arial"/>
          <w:sz w:val="24"/>
          <w:szCs w:val="24"/>
        </w:rPr>
        <w:t xml:space="preserve">Επίλογος  </w:t>
      </w:r>
      <w:bookmarkEnd w:id="14"/>
    </w:p>
    <w:p>
      <w:pPr>
        <w:pStyle w:val="Normal"/>
        <w:spacing w:before="0" w:after="166"/>
        <w:ind w:left="583" w:right="802" w:hanging="0"/>
        <w:rPr>
          <w:rFonts w:ascii="Arial" w:hAnsi="Arial" w:cs="Arial"/>
          <w:lang w:val="el-GR"/>
        </w:rPr>
      </w:pPr>
      <w:r>
        <w:rPr>
          <w:rFonts w:cs="Arial" w:ascii="Arial" w:hAnsi="Arial"/>
          <w:lang w:val="el-GR"/>
        </w:rPr>
        <w:t>Η επιστημονική μας άποψη είναι ότι υπάρχει πρόβλημα αέριας ρύπανσης στην πόλη μας τόσο σοβαρό που πρέπει να δράσουμε άμεσα και μέσα σε ένα ορίζοντα 12-24 μηνών να έχουν γίνει δράσεις που θα βελτιώσουν τα επίπεδα κάτω από 25μ</w:t>
      </w:r>
      <w:r>
        <w:rPr>
          <w:rFonts w:cs="Arial" w:ascii="Arial" w:hAnsi="Arial"/>
        </w:rPr>
        <w:t>g</w:t>
      </w:r>
      <w:r>
        <w:rPr>
          <w:rFonts w:cs="Arial" w:ascii="Arial" w:hAnsi="Arial"/>
          <w:lang w:val="el-GR"/>
        </w:rPr>
        <w:t>/</w:t>
      </w:r>
      <w:r>
        <w:rPr>
          <w:rFonts w:cs="Arial" w:ascii="Arial" w:hAnsi="Arial"/>
        </w:rPr>
        <w:t>m</w:t>
      </w:r>
      <w:r>
        <w:rPr>
          <w:rFonts w:cs="Arial" w:ascii="Arial" w:hAnsi="Arial"/>
          <w:lang w:val="el-GR"/>
        </w:rPr>
        <w:t>3 με εφικτό στόχο τετραετίας τα 15μ</w:t>
      </w:r>
      <w:r>
        <w:rPr>
          <w:rFonts w:cs="Arial" w:ascii="Arial" w:hAnsi="Arial"/>
        </w:rPr>
        <w:t>g</w:t>
      </w:r>
      <w:r>
        <w:rPr>
          <w:rFonts w:cs="Arial" w:ascii="Arial" w:hAnsi="Arial"/>
          <w:lang w:val="el-GR"/>
        </w:rPr>
        <w:t>/</w:t>
      </w:r>
      <w:r>
        <w:rPr>
          <w:rFonts w:cs="Arial" w:ascii="Arial" w:hAnsi="Arial"/>
        </w:rPr>
        <w:t>m</w:t>
      </w:r>
      <w:r>
        <w:rPr>
          <w:rFonts w:cs="Arial" w:ascii="Arial" w:hAnsi="Arial"/>
          <w:lang w:val="el-GR"/>
        </w:rPr>
        <w:t xml:space="preserve">3. Ενδεικτικά, αν υλοποιηθεί το μεγαλύτερο ποσοστό από τις παραπάνω δράσεις άμεσα, οι στόχοι αυτοί πιστεύουμε ότι θα επιτευχθούν.  </w:t>
      </w:r>
    </w:p>
    <w:p>
      <w:pPr>
        <w:pStyle w:val="Normal"/>
        <w:spacing w:lineRule="auto" w:line="259" w:before="0" w:after="158"/>
        <w:ind w:left="588" w:hanging="0"/>
        <w:rPr>
          <w:rFonts w:ascii="Arial" w:hAnsi="Arial" w:cs="Arial"/>
          <w:lang w:val="el-GR"/>
        </w:rPr>
      </w:pPr>
      <w:r>
        <w:rPr>
          <w:rFonts w:cs="Arial" w:ascii="Arial" w:hAnsi="Arial"/>
          <w:lang w:val="el-GR"/>
        </w:rPr>
        <w:t xml:space="preserve"> </w:t>
      </w:r>
    </w:p>
    <w:p>
      <w:pPr>
        <w:pStyle w:val="Normal"/>
        <w:spacing w:lineRule="auto" w:line="259" w:before="0" w:after="155"/>
        <w:ind w:left="588" w:hanging="0"/>
        <w:rPr>
          <w:rFonts w:ascii="Arial" w:hAnsi="Arial" w:cs="Arial"/>
          <w:lang w:val="el-GR"/>
        </w:rPr>
      </w:pPr>
      <w:r>
        <w:rPr>
          <w:rFonts w:cs="Arial" w:ascii="Arial" w:hAnsi="Arial"/>
          <w:lang w:val="el-GR"/>
        </w:rPr>
        <w:t xml:space="preserve"> </w:t>
      </w:r>
    </w:p>
    <w:p>
      <w:pPr>
        <w:pStyle w:val="Normal"/>
        <w:spacing w:lineRule="auto" w:line="259"/>
        <w:ind w:left="588" w:hanging="0"/>
        <w:rPr>
          <w:rFonts w:ascii="Arial" w:hAnsi="Arial" w:cs="Arial"/>
          <w:lang w:val="el-GR"/>
        </w:rPr>
      </w:pPr>
      <w:r>
        <w:rPr>
          <w:rFonts w:cs="Arial" w:ascii="Arial" w:hAnsi="Arial"/>
          <w:lang w:val="el-GR"/>
        </w:rPr>
        <w:t xml:space="preserve"> </w:t>
      </w:r>
    </w:p>
    <w:p>
      <w:pPr>
        <w:pStyle w:val="Normal"/>
        <w:jc w:val="center"/>
        <w:rPr>
          <w:rFonts w:ascii="Arial" w:hAnsi="Arial" w:cs="Arial"/>
          <w:b/>
          <w:b/>
          <w:lang w:val="el-GR"/>
        </w:rPr>
      </w:pPr>
      <w:r>
        <w:rPr>
          <w:rFonts w:cs="Arial" w:ascii="Arial" w:hAnsi="Arial"/>
          <w:b/>
          <w:lang w:val="el-GR"/>
        </w:rPr>
      </w:r>
    </w:p>
    <w:p>
      <w:pPr>
        <w:pStyle w:val="Normal"/>
        <w:jc w:val="center"/>
        <w:rPr>
          <w:rFonts w:ascii="Arial" w:hAnsi="Arial" w:cs="Arial"/>
          <w:b/>
          <w:b/>
          <w:lang w:val="el-GR"/>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Book Antiqua">
    <w:charset w:val="a1"/>
    <w:family w:val="roman"/>
    <w:pitch w:val="variable"/>
  </w:font>
  <w:font w:name="Segoe UI">
    <w:charset w:val="a1"/>
    <w:family w:val="roman"/>
    <w:pitch w:val="variable"/>
  </w:font>
  <w:font w:name="Liberation Sans">
    <w:altName w:val="Arial"/>
    <w:charset w:val="a1"/>
    <w:family w:val="swiss"/>
    <w:pitch w:val="variable"/>
  </w:font>
  <w:font w:name="Times New Roman">
    <w:charset w:val="a1"/>
    <w:family w:val="roman"/>
    <w:pitch w:val="variable"/>
  </w:font>
  <w:font w:name="Arial">
    <w:charset w:val="a1"/>
    <w:family w:val="roman"/>
    <w:pitch w:val="variable"/>
  </w:font>
  <w:font w:name="Arial">
    <w:charset w:val="01"/>
    <w:family w:val="swiss"/>
    <w:pitch w:val="variable"/>
  </w:font>
  <w:font w:name="Segoe UI Symbol">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0"/>
        </w:tabs>
        <w:ind w:left="0" w:hanging="0"/>
      </w:pPr>
      <w:rPr>
        <w:dstrike w:val="false"/>
        <w:strike w:val="false"/>
        <w:vertAlign w:val="baseline"/>
        <w:position w:val="0"/>
        <w:sz w:val="28"/>
        <w:sz w:val="28"/>
        <w:i w:val="false"/>
        <w:u w:val="none" w:color="000000"/>
        <w:b/>
        <w:shd w:fill="auto" w:val="clear"/>
        <w:szCs w:val="28"/>
        <w:bCs/>
        <w:rFonts w:ascii="Book Antiqua" w:hAnsi="Book Antiqua" w:eastAsia="Book Antiqua" w:cs="Book Antiqua"/>
        <w:color w:val="385623"/>
      </w:rPr>
    </w:lvl>
    <w:lvl w:ilvl="1">
      <w:start w:val="1"/>
      <w:pStyle w:val="2"/>
      <w:numFmt w:val="decimal"/>
      <w:lvlText w:val="%1.%2"/>
      <w:lvlJc w:val="left"/>
      <w:pPr>
        <w:tabs>
          <w:tab w:val="num" w:pos="0"/>
        </w:tabs>
        <w:ind w:left="0" w:hanging="0"/>
      </w:pPr>
      <w:rPr>
        <w:dstrike w:val="false"/>
        <w:strike w:val="false"/>
        <w:vertAlign w:val="baseline"/>
        <w:position w:val="0"/>
        <w:sz w:val="24"/>
        <w:sz w:val="24"/>
        <w:i w:val="false"/>
        <w:u w:val="none" w:color="000000"/>
        <w:b/>
        <w:shd w:fill="auto" w:val="clear"/>
        <w:szCs w:val="26"/>
        <w:bCs/>
        <w:rFonts w:ascii="Book Antiqua" w:hAnsi="Book Antiqua" w:eastAsia="Book Antiqua" w:cs="Book Antiqua"/>
        <w:color w:val="385623"/>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308" w:hanging="0"/>
      </w:pPr>
      <w:rPr>
        <w:rFonts w:ascii="Arial" w:hAnsi="Arial" w:cs="Arial" w:hint="default"/>
      </w:rPr>
    </w:lvl>
    <w:lvl w:ilvl="1">
      <w:start w:val="1"/>
      <w:numFmt w:val="bullet"/>
      <w:lvlText w:val="o"/>
      <w:lvlJc w:val="left"/>
      <w:pPr>
        <w:tabs>
          <w:tab w:val="num" w:pos="0"/>
        </w:tabs>
        <w:ind w:left="1440" w:hanging="0"/>
      </w:pPr>
      <w:rPr>
        <w:rFonts w:ascii="Segoe UI Symbol" w:hAnsi="Segoe UI Symbol" w:cs="Segoe UI Symbol" w:hint="default"/>
      </w:rPr>
    </w:lvl>
    <w:lvl w:ilvl="2">
      <w:start w:val="1"/>
      <w:numFmt w:val="bullet"/>
      <w:lvlText w:val="▪"/>
      <w:lvlJc w:val="left"/>
      <w:pPr>
        <w:tabs>
          <w:tab w:val="num" w:pos="0"/>
        </w:tabs>
        <w:ind w:left="2160" w:hanging="0"/>
      </w:pPr>
      <w:rPr>
        <w:rFonts w:ascii="Segoe UI Symbol" w:hAnsi="Segoe UI Symbol" w:cs="Segoe UI Symbol" w:hint="default"/>
      </w:rPr>
    </w:lvl>
    <w:lvl w:ilvl="3">
      <w:start w:val="1"/>
      <w:numFmt w:val="bullet"/>
      <w:lvlText w:val="•"/>
      <w:lvlJc w:val="left"/>
      <w:pPr>
        <w:tabs>
          <w:tab w:val="num" w:pos="0"/>
        </w:tabs>
        <w:ind w:left="2880" w:hanging="0"/>
      </w:pPr>
      <w:rPr>
        <w:rFonts w:ascii="Arial" w:hAnsi="Arial" w:cs="Arial" w:hint="default"/>
      </w:rPr>
    </w:lvl>
    <w:lvl w:ilvl="4">
      <w:start w:val="1"/>
      <w:numFmt w:val="bullet"/>
      <w:lvlText w:val="o"/>
      <w:lvlJc w:val="left"/>
      <w:pPr>
        <w:tabs>
          <w:tab w:val="num" w:pos="0"/>
        </w:tabs>
        <w:ind w:left="3600" w:hanging="0"/>
      </w:pPr>
      <w:rPr>
        <w:rFonts w:ascii="Segoe UI Symbol" w:hAnsi="Segoe UI Symbol" w:cs="Segoe UI Symbol" w:hint="default"/>
      </w:rPr>
    </w:lvl>
    <w:lvl w:ilvl="5">
      <w:start w:val="1"/>
      <w:numFmt w:val="bullet"/>
      <w:lvlText w:val="▪"/>
      <w:lvlJc w:val="left"/>
      <w:pPr>
        <w:tabs>
          <w:tab w:val="num" w:pos="0"/>
        </w:tabs>
        <w:ind w:left="4320" w:hanging="0"/>
      </w:pPr>
      <w:rPr>
        <w:rFonts w:ascii="Segoe UI Symbol" w:hAnsi="Segoe UI Symbol" w:cs="Segoe UI Symbol" w:hint="default"/>
      </w:rPr>
    </w:lvl>
    <w:lvl w:ilvl="6">
      <w:start w:val="1"/>
      <w:numFmt w:val="bullet"/>
      <w:lvlText w:val="•"/>
      <w:lvlJc w:val="left"/>
      <w:pPr>
        <w:tabs>
          <w:tab w:val="num" w:pos="0"/>
        </w:tabs>
        <w:ind w:left="5040" w:hanging="0"/>
      </w:pPr>
      <w:rPr>
        <w:rFonts w:ascii="Arial" w:hAnsi="Arial" w:cs="Arial" w:hint="default"/>
      </w:rPr>
    </w:lvl>
    <w:lvl w:ilvl="7">
      <w:start w:val="1"/>
      <w:numFmt w:val="bullet"/>
      <w:lvlText w:val="o"/>
      <w:lvlJc w:val="left"/>
      <w:pPr>
        <w:tabs>
          <w:tab w:val="num" w:pos="0"/>
        </w:tabs>
        <w:ind w:left="5760" w:hanging="0"/>
      </w:pPr>
      <w:rPr>
        <w:rFonts w:ascii="Segoe UI Symbol" w:hAnsi="Segoe UI Symbol" w:cs="Segoe UI Symbol" w:hint="default"/>
      </w:rPr>
    </w:lvl>
    <w:lvl w:ilvl="8">
      <w:start w:val="1"/>
      <w:numFmt w:val="bullet"/>
      <w:lvlText w:val="▪"/>
      <w:lvlJc w:val="left"/>
      <w:pPr>
        <w:tabs>
          <w:tab w:val="num" w:pos="0"/>
        </w:tabs>
        <w:ind w:left="6480" w:hanging="0"/>
      </w:pPr>
      <w:rPr>
        <w:rFonts w:ascii="Segoe UI Symbol" w:hAnsi="Segoe UI Symbol" w:cs="Segoe UI Symbol" w:hint="default"/>
      </w:rPr>
    </w:lvl>
  </w:abstractNum>
  <w:abstractNum w:abstractNumId="3">
    <w:lvl w:ilvl="0">
      <w:start w:val="1"/>
      <w:numFmt w:val="bullet"/>
      <w:lvlText w:val="•"/>
      <w:lvlJc w:val="left"/>
      <w:pPr>
        <w:tabs>
          <w:tab w:val="num" w:pos="0"/>
        </w:tabs>
        <w:ind w:left="933" w:hanging="0"/>
      </w:pPr>
      <w:rPr>
        <w:rFonts w:ascii="Arial" w:hAnsi="Arial" w:cs="Arial" w:hint="default"/>
      </w:rPr>
    </w:lvl>
    <w:lvl w:ilvl="1">
      <w:start w:val="1"/>
      <w:numFmt w:val="bullet"/>
      <w:lvlText w:val="o"/>
      <w:lvlJc w:val="left"/>
      <w:pPr>
        <w:tabs>
          <w:tab w:val="num" w:pos="0"/>
        </w:tabs>
        <w:ind w:left="1080" w:hanging="0"/>
      </w:pPr>
      <w:rPr>
        <w:rFonts w:ascii="Segoe UI Symbol" w:hAnsi="Segoe UI Symbol" w:cs="Segoe UI Symbol" w:hint="default"/>
      </w:rPr>
    </w:lvl>
    <w:lvl w:ilvl="2">
      <w:start w:val="1"/>
      <w:numFmt w:val="bullet"/>
      <w:lvlText w:val="▪"/>
      <w:lvlJc w:val="left"/>
      <w:pPr>
        <w:tabs>
          <w:tab w:val="num" w:pos="0"/>
        </w:tabs>
        <w:ind w:left="1800" w:hanging="0"/>
      </w:pPr>
      <w:rPr>
        <w:rFonts w:ascii="Segoe UI Symbol" w:hAnsi="Segoe UI Symbol" w:cs="Segoe UI Symbo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Segoe UI Symbol" w:hAnsi="Segoe UI Symbol" w:cs="Segoe UI Symbol" w:hint="default"/>
      </w:rPr>
    </w:lvl>
    <w:lvl w:ilvl="5">
      <w:start w:val="1"/>
      <w:numFmt w:val="bullet"/>
      <w:lvlText w:val="▪"/>
      <w:lvlJc w:val="left"/>
      <w:pPr>
        <w:tabs>
          <w:tab w:val="num" w:pos="0"/>
        </w:tabs>
        <w:ind w:left="3960" w:hanging="0"/>
      </w:pPr>
      <w:rPr>
        <w:rFonts w:ascii="Segoe UI Symbol" w:hAnsi="Segoe UI Symbol" w:cs="Segoe UI Symbo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Segoe UI Symbol" w:hAnsi="Segoe UI Symbol" w:cs="Segoe UI Symbol" w:hint="default"/>
      </w:rPr>
    </w:lvl>
    <w:lvl w:ilvl="8">
      <w:start w:val="1"/>
      <w:numFmt w:val="bullet"/>
      <w:lvlText w:val="▪"/>
      <w:lvlJc w:val="left"/>
      <w:pPr>
        <w:tabs>
          <w:tab w:val="num" w:pos="0"/>
        </w:tabs>
        <w:ind w:left="6120" w:hanging="0"/>
      </w:pPr>
      <w:rPr>
        <w:rFonts w:ascii="Segoe UI Symbol" w:hAnsi="Segoe UI Symbol" w:cs="Segoe UI Symbol" w:hint="default"/>
      </w:rPr>
    </w:lvl>
  </w:abstractNum>
  <w:abstractNum w:abstractNumId="4">
    <w:lvl w:ilvl="0">
      <w:start w:val="1"/>
      <w:numFmt w:val="bullet"/>
      <w:lvlText w:val="•"/>
      <w:lvlJc w:val="left"/>
      <w:pPr>
        <w:tabs>
          <w:tab w:val="num" w:pos="0"/>
        </w:tabs>
        <w:ind w:left="933" w:hanging="0"/>
      </w:pPr>
      <w:rPr>
        <w:rFonts w:ascii="Arial" w:hAnsi="Arial" w:cs="Arial" w:hint="default"/>
      </w:rPr>
    </w:lvl>
    <w:lvl w:ilvl="1">
      <w:start w:val="1"/>
      <w:numFmt w:val="bullet"/>
      <w:lvlText w:val="o"/>
      <w:lvlJc w:val="left"/>
      <w:pPr>
        <w:tabs>
          <w:tab w:val="num" w:pos="0"/>
        </w:tabs>
        <w:ind w:left="1080" w:hanging="0"/>
      </w:pPr>
      <w:rPr>
        <w:rFonts w:ascii="Segoe UI Symbol" w:hAnsi="Segoe UI Symbol" w:cs="Segoe UI Symbol" w:hint="default"/>
      </w:rPr>
    </w:lvl>
    <w:lvl w:ilvl="2">
      <w:start w:val="1"/>
      <w:numFmt w:val="bullet"/>
      <w:lvlText w:val="▪"/>
      <w:lvlJc w:val="left"/>
      <w:pPr>
        <w:tabs>
          <w:tab w:val="num" w:pos="0"/>
        </w:tabs>
        <w:ind w:left="1800" w:hanging="0"/>
      </w:pPr>
      <w:rPr>
        <w:rFonts w:ascii="Segoe UI Symbol" w:hAnsi="Segoe UI Symbol" w:cs="Segoe UI Symbo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Segoe UI Symbol" w:hAnsi="Segoe UI Symbol" w:cs="Segoe UI Symbol" w:hint="default"/>
      </w:rPr>
    </w:lvl>
    <w:lvl w:ilvl="5">
      <w:start w:val="1"/>
      <w:numFmt w:val="bullet"/>
      <w:lvlText w:val="▪"/>
      <w:lvlJc w:val="left"/>
      <w:pPr>
        <w:tabs>
          <w:tab w:val="num" w:pos="0"/>
        </w:tabs>
        <w:ind w:left="3960" w:hanging="0"/>
      </w:pPr>
      <w:rPr>
        <w:rFonts w:ascii="Segoe UI Symbol" w:hAnsi="Segoe UI Symbol" w:cs="Segoe UI Symbo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Segoe UI Symbol" w:hAnsi="Segoe UI Symbol" w:cs="Segoe UI Symbol" w:hint="default"/>
      </w:rPr>
    </w:lvl>
    <w:lvl w:ilvl="8">
      <w:start w:val="1"/>
      <w:numFmt w:val="bullet"/>
      <w:lvlText w:val="▪"/>
      <w:lvlJc w:val="left"/>
      <w:pPr>
        <w:tabs>
          <w:tab w:val="num" w:pos="0"/>
        </w:tabs>
        <w:ind w:left="6120" w:hanging="0"/>
      </w:pPr>
      <w:rPr>
        <w:rFonts w:ascii="Segoe UI Symbol" w:hAnsi="Segoe UI Symbol" w:cs="Segoe UI Symbol" w:hint="default"/>
      </w:rPr>
    </w:lvl>
  </w:abstractNum>
  <w:abstractNum w:abstractNumId="5">
    <w:lvl w:ilvl="0">
      <w:start w:val="1"/>
      <w:numFmt w:val="bullet"/>
      <w:lvlText w:val="•"/>
      <w:lvlJc w:val="left"/>
      <w:pPr>
        <w:tabs>
          <w:tab w:val="num" w:pos="0"/>
        </w:tabs>
        <w:ind w:left="933" w:hanging="0"/>
      </w:pPr>
      <w:rPr>
        <w:rFonts w:ascii="Arial" w:hAnsi="Arial" w:cs="Arial" w:hint="default"/>
      </w:rPr>
    </w:lvl>
    <w:lvl w:ilvl="1">
      <w:start w:val="1"/>
      <w:numFmt w:val="bullet"/>
      <w:lvlText w:val="o"/>
      <w:lvlJc w:val="left"/>
      <w:pPr>
        <w:tabs>
          <w:tab w:val="num" w:pos="0"/>
        </w:tabs>
        <w:ind w:left="1080" w:hanging="0"/>
      </w:pPr>
      <w:rPr>
        <w:rFonts w:ascii="Segoe UI Symbol" w:hAnsi="Segoe UI Symbol" w:cs="Segoe UI Symbol" w:hint="default"/>
      </w:rPr>
    </w:lvl>
    <w:lvl w:ilvl="2">
      <w:start w:val="1"/>
      <w:numFmt w:val="bullet"/>
      <w:lvlText w:val="▪"/>
      <w:lvlJc w:val="left"/>
      <w:pPr>
        <w:tabs>
          <w:tab w:val="num" w:pos="0"/>
        </w:tabs>
        <w:ind w:left="1800" w:hanging="0"/>
      </w:pPr>
      <w:rPr>
        <w:rFonts w:ascii="Segoe UI Symbol" w:hAnsi="Segoe UI Symbol" w:cs="Segoe UI Symbo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Segoe UI Symbol" w:hAnsi="Segoe UI Symbol" w:cs="Segoe UI Symbol" w:hint="default"/>
      </w:rPr>
    </w:lvl>
    <w:lvl w:ilvl="5">
      <w:start w:val="1"/>
      <w:numFmt w:val="bullet"/>
      <w:lvlText w:val="▪"/>
      <w:lvlJc w:val="left"/>
      <w:pPr>
        <w:tabs>
          <w:tab w:val="num" w:pos="0"/>
        </w:tabs>
        <w:ind w:left="3960" w:hanging="0"/>
      </w:pPr>
      <w:rPr>
        <w:rFonts w:ascii="Segoe UI Symbol" w:hAnsi="Segoe UI Symbol" w:cs="Segoe UI Symbo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Segoe UI Symbol" w:hAnsi="Segoe UI Symbol" w:cs="Segoe UI Symbol" w:hint="default"/>
      </w:rPr>
    </w:lvl>
    <w:lvl w:ilvl="8">
      <w:start w:val="1"/>
      <w:numFmt w:val="bullet"/>
      <w:lvlText w:val="▪"/>
      <w:lvlJc w:val="left"/>
      <w:pPr>
        <w:tabs>
          <w:tab w:val="num" w:pos="0"/>
        </w:tabs>
        <w:ind w:left="6120" w:hanging="0"/>
      </w:pPr>
      <w:rPr>
        <w:rFonts w:ascii="Segoe UI Symbol" w:hAnsi="Segoe UI Symbol" w:cs="Segoe UI Symbol" w:hint="default"/>
      </w:rPr>
    </w:lvl>
  </w:abstractNum>
  <w:abstractNum w:abstractNumId="6">
    <w:lvl w:ilvl="0">
      <w:start w:val="1"/>
      <w:numFmt w:val="bullet"/>
      <w:lvlText w:val="•"/>
      <w:lvlJc w:val="left"/>
      <w:pPr>
        <w:tabs>
          <w:tab w:val="num" w:pos="0"/>
        </w:tabs>
        <w:ind w:left="933" w:hanging="0"/>
      </w:pPr>
      <w:rPr>
        <w:rFonts w:ascii="Arial" w:hAnsi="Arial" w:cs="Arial" w:hint="default"/>
      </w:rPr>
    </w:lvl>
    <w:lvl w:ilvl="1">
      <w:start w:val="1"/>
      <w:numFmt w:val="bullet"/>
      <w:lvlText w:val="o"/>
      <w:lvlJc w:val="left"/>
      <w:pPr>
        <w:tabs>
          <w:tab w:val="num" w:pos="0"/>
        </w:tabs>
        <w:ind w:left="1080" w:hanging="0"/>
      </w:pPr>
      <w:rPr>
        <w:rFonts w:ascii="Segoe UI Symbol" w:hAnsi="Segoe UI Symbol" w:cs="Segoe UI Symbol" w:hint="default"/>
      </w:rPr>
    </w:lvl>
    <w:lvl w:ilvl="2">
      <w:start w:val="1"/>
      <w:numFmt w:val="bullet"/>
      <w:lvlText w:val="▪"/>
      <w:lvlJc w:val="left"/>
      <w:pPr>
        <w:tabs>
          <w:tab w:val="num" w:pos="0"/>
        </w:tabs>
        <w:ind w:left="1800" w:hanging="0"/>
      </w:pPr>
      <w:rPr>
        <w:rFonts w:ascii="Segoe UI Symbol" w:hAnsi="Segoe UI Symbol" w:cs="Segoe UI Symbo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Segoe UI Symbol" w:hAnsi="Segoe UI Symbol" w:cs="Segoe UI Symbol" w:hint="default"/>
      </w:rPr>
    </w:lvl>
    <w:lvl w:ilvl="5">
      <w:start w:val="1"/>
      <w:numFmt w:val="bullet"/>
      <w:lvlText w:val="▪"/>
      <w:lvlJc w:val="left"/>
      <w:pPr>
        <w:tabs>
          <w:tab w:val="num" w:pos="0"/>
        </w:tabs>
        <w:ind w:left="3960" w:hanging="0"/>
      </w:pPr>
      <w:rPr>
        <w:rFonts w:ascii="Segoe UI Symbol" w:hAnsi="Segoe UI Symbol" w:cs="Segoe UI Symbo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Segoe UI Symbol" w:hAnsi="Segoe UI Symbol" w:cs="Segoe UI Symbol" w:hint="default"/>
      </w:rPr>
    </w:lvl>
    <w:lvl w:ilvl="8">
      <w:start w:val="1"/>
      <w:numFmt w:val="bullet"/>
      <w:lvlText w:val="▪"/>
      <w:lvlJc w:val="left"/>
      <w:pPr>
        <w:tabs>
          <w:tab w:val="num" w:pos="0"/>
        </w:tabs>
        <w:ind w:left="6120" w:hanging="0"/>
      </w:pPr>
      <w:rPr>
        <w:rFonts w:ascii="Segoe UI Symbol" w:hAnsi="Segoe UI Symbol" w:cs="Segoe UI Symbol" w:hint="default"/>
      </w:rPr>
    </w:lvl>
  </w:abstractNum>
  <w:abstractNum w:abstractNumId="7">
    <w:lvl w:ilvl="0">
      <w:start w:val="1"/>
      <w:numFmt w:val="bullet"/>
      <w:lvlText w:val="•"/>
      <w:lvlJc w:val="left"/>
      <w:pPr>
        <w:tabs>
          <w:tab w:val="num" w:pos="0"/>
        </w:tabs>
        <w:ind w:left="933" w:hanging="0"/>
      </w:pPr>
      <w:rPr>
        <w:rFonts w:ascii="Arial" w:hAnsi="Arial" w:cs="Arial" w:hint="default"/>
      </w:rPr>
    </w:lvl>
    <w:lvl w:ilvl="1">
      <w:start w:val="1"/>
      <w:numFmt w:val="bullet"/>
      <w:lvlText w:val="o"/>
      <w:lvlJc w:val="left"/>
      <w:pPr>
        <w:tabs>
          <w:tab w:val="num" w:pos="0"/>
        </w:tabs>
        <w:ind w:left="2028" w:hanging="0"/>
      </w:pPr>
      <w:rPr>
        <w:rFonts w:ascii="Courier New" w:hAnsi="Courier New" w:cs="Courier New" w:hint="default"/>
      </w:rPr>
    </w:lvl>
    <w:lvl w:ilvl="2">
      <w:start w:val="1"/>
      <w:numFmt w:val="bullet"/>
      <w:lvlText w:val="▪"/>
      <w:lvlJc w:val="left"/>
      <w:pPr>
        <w:tabs>
          <w:tab w:val="num" w:pos="0"/>
        </w:tabs>
        <w:ind w:left="2160" w:hanging="0"/>
      </w:pPr>
      <w:rPr>
        <w:rFonts w:ascii="Courier New" w:hAnsi="Courier New" w:cs="Courier New" w:hint="default"/>
      </w:rPr>
    </w:lvl>
    <w:lvl w:ilvl="3">
      <w:start w:val="1"/>
      <w:numFmt w:val="bullet"/>
      <w:lvlText w:val="•"/>
      <w:lvlJc w:val="left"/>
      <w:pPr>
        <w:tabs>
          <w:tab w:val="num" w:pos="0"/>
        </w:tabs>
        <w:ind w:left="2880" w:hanging="0"/>
      </w:pPr>
      <w:rPr>
        <w:rFonts w:ascii="Courier New" w:hAnsi="Courier New" w:cs="Courier New" w:hint="default"/>
      </w:rPr>
    </w:lvl>
    <w:lvl w:ilvl="4">
      <w:start w:val="1"/>
      <w:numFmt w:val="bullet"/>
      <w:lvlText w:val="o"/>
      <w:lvlJc w:val="left"/>
      <w:pPr>
        <w:tabs>
          <w:tab w:val="num" w:pos="0"/>
        </w:tabs>
        <w:ind w:left="3600" w:hanging="0"/>
      </w:pPr>
      <w:rPr>
        <w:rFonts w:ascii="Courier New" w:hAnsi="Courier New" w:cs="Courier New" w:hint="default"/>
      </w:rPr>
    </w:lvl>
    <w:lvl w:ilvl="5">
      <w:start w:val="1"/>
      <w:numFmt w:val="bullet"/>
      <w:lvlText w:val="▪"/>
      <w:lvlJc w:val="left"/>
      <w:pPr>
        <w:tabs>
          <w:tab w:val="num" w:pos="0"/>
        </w:tabs>
        <w:ind w:left="4320" w:hanging="0"/>
      </w:pPr>
      <w:rPr>
        <w:rFonts w:ascii="Courier New" w:hAnsi="Courier New" w:cs="Courier New" w:hint="default"/>
      </w:rPr>
    </w:lvl>
    <w:lvl w:ilvl="6">
      <w:start w:val="1"/>
      <w:numFmt w:val="bullet"/>
      <w:lvlText w:val="•"/>
      <w:lvlJc w:val="left"/>
      <w:pPr>
        <w:tabs>
          <w:tab w:val="num" w:pos="0"/>
        </w:tabs>
        <w:ind w:left="5040" w:hanging="0"/>
      </w:pPr>
      <w:rPr>
        <w:rFonts w:ascii="Courier New" w:hAnsi="Courier New" w:cs="Courier New" w:hint="default"/>
      </w:rPr>
    </w:lvl>
    <w:lvl w:ilvl="7">
      <w:start w:val="1"/>
      <w:numFmt w:val="bullet"/>
      <w:lvlText w:val="o"/>
      <w:lvlJc w:val="left"/>
      <w:pPr>
        <w:tabs>
          <w:tab w:val="num" w:pos="0"/>
        </w:tabs>
        <w:ind w:left="5760" w:hanging="0"/>
      </w:pPr>
      <w:rPr>
        <w:rFonts w:ascii="Courier New" w:hAnsi="Courier New" w:cs="Courier New" w:hint="default"/>
      </w:rPr>
    </w:lvl>
    <w:lvl w:ilvl="8">
      <w:start w:val="1"/>
      <w:numFmt w:val="bullet"/>
      <w:lvlText w:val="▪"/>
      <w:lvlJc w:val="left"/>
      <w:pPr>
        <w:tabs>
          <w:tab w:val="num" w:pos="0"/>
        </w:tabs>
        <w:ind w:left="6480" w:hanging="0"/>
      </w:pPr>
      <w:rPr>
        <w:rFonts w:ascii="Courier New" w:hAnsi="Courier New" w:cs="Courier New"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 w:val="24"/>
        <w:szCs w:val="24"/>
        <w:lang w:val="en-GB"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ＭＳ 明朝" w:cs="" w:asciiTheme="minorHAnsi" w:cstheme="minorBidi" w:eastAsiaTheme="minorEastAsia" w:hAnsiTheme="minorHAnsi"/>
      <w:color w:val="auto"/>
      <w:kern w:val="0"/>
      <w:sz w:val="24"/>
      <w:szCs w:val="24"/>
      <w:lang w:val="en-GB" w:eastAsia="ja-JP" w:bidi="ar-SA"/>
    </w:rPr>
  </w:style>
  <w:style w:type="paragraph" w:styleId="1">
    <w:name w:val="Heading 1"/>
    <w:next w:val="Normal"/>
    <w:link w:val="1Char"/>
    <w:uiPriority w:val="9"/>
    <w:unhideWhenUsed/>
    <w:qFormat/>
    <w:rsid w:val="00af7127"/>
    <w:pPr>
      <w:keepNext w:val="true"/>
      <w:keepLines/>
      <w:widowControl/>
      <w:numPr>
        <w:ilvl w:val="0"/>
        <w:numId w:val="1"/>
      </w:numPr>
      <w:bidi w:val="0"/>
      <w:spacing w:lineRule="auto" w:line="259" w:before="0" w:after="0"/>
      <w:ind w:left="598" w:hanging="10"/>
      <w:jc w:val="left"/>
      <w:outlineLvl w:val="0"/>
    </w:pPr>
    <w:rPr>
      <w:rFonts w:ascii="Book Antiqua" w:hAnsi="Book Antiqua" w:eastAsia="Book Antiqua" w:cs="Book Antiqua"/>
      <w:b/>
      <w:color w:val="385623"/>
      <w:kern w:val="0"/>
      <w:sz w:val="28"/>
      <w:szCs w:val="22"/>
      <w:lang w:val="el-GR" w:eastAsia="el-GR" w:bidi="ar-SA"/>
    </w:rPr>
  </w:style>
  <w:style w:type="paragraph" w:styleId="2">
    <w:name w:val="Heading 2"/>
    <w:next w:val="Normal"/>
    <w:link w:val="2Char"/>
    <w:uiPriority w:val="9"/>
    <w:unhideWhenUsed/>
    <w:qFormat/>
    <w:rsid w:val="00af7127"/>
    <w:pPr>
      <w:keepNext w:val="true"/>
      <w:keepLines/>
      <w:widowControl/>
      <w:numPr>
        <w:ilvl w:val="1"/>
        <w:numId w:val="1"/>
      </w:numPr>
      <w:bidi w:val="0"/>
      <w:spacing w:lineRule="auto" w:line="259" w:before="0" w:after="0"/>
      <w:ind w:left="598" w:hanging="10"/>
      <w:jc w:val="left"/>
      <w:outlineLvl w:val="1"/>
    </w:pPr>
    <w:rPr>
      <w:rFonts w:ascii="Book Antiqua" w:hAnsi="Book Antiqua" w:eastAsia="Book Antiqua" w:cs="Book Antiqua"/>
      <w:b/>
      <w:color w:val="385623"/>
      <w:kern w:val="0"/>
      <w:sz w:val="26"/>
      <w:szCs w:val="22"/>
      <w:lang w:val="el-GR" w:eastAsia="el-GR" w:bidi="ar-SA"/>
    </w:rPr>
  </w:style>
  <w:style w:type="character" w:styleId="DefaultParagraphFont" w:default="1">
    <w:name w:val="Default Paragraph Font"/>
    <w:uiPriority w:val="1"/>
    <w:semiHidden/>
    <w:unhideWhenUsed/>
    <w:qFormat/>
    <w:rPr/>
  </w:style>
  <w:style w:type="character" w:styleId="Style12">
    <w:name w:val="Σύνδεσμος διαδικτύου"/>
    <w:basedOn w:val="DefaultParagraphFont"/>
    <w:uiPriority w:val="99"/>
    <w:unhideWhenUsed/>
    <w:rsid w:val="00d716cb"/>
    <w:rPr>
      <w:color w:val="0000FF"/>
      <w:u w:val="single"/>
    </w:rPr>
  </w:style>
  <w:style w:type="character" w:styleId="11" w:customStyle="1">
    <w:name w:val="Ανεπίλυτη αναφορά1"/>
    <w:basedOn w:val="DefaultParagraphFont"/>
    <w:uiPriority w:val="99"/>
    <w:qFormat/>
    <w:rsid w:val="00a965c7"/>
    <w:rPr>
      <w:color w:val="605E5C"/>
      <w:shd w:fill="E1DFDD" w:val="clear"/>
    </w:rPr>
  </w:style>
  <w:style w:type="character" w:styleId="Annotationreference">
    <w:name w:val="annotation reference"/>
    <w:basedOn w:val="DefaultParagraphFont"/>
    <w:uiPriority w:val="99"/>
    <w:semiHidden/>
    <w:unhideWhenUsed/>
    <w:qFormat/>
    <w:rsid w:val="00ea3a04"/>
    <w:rPr>
      <w:sz w:val="16"/>
      <w:szCs w:val="16"/>
    </w:rPr>
  </w:style>
  <w:style w:type="character" w:styleId="Char" w:customStyle="1">
    <w:name w:val="Κείμενο σχολίου Char"/>
    <w:basedOn w:val="DefaultParagraphFont"/>
    <w:link w:val="a5"/>
    <w:uiPriority w:val="99"/>
    <w:semiHidden/>
    <w:qFormat/>
    <w:rsid w:val="00ea3a04"/>
    <w:rPr>
      <w:sz w:val="20"/>
      <w:szCs w:val="20"/>
    </w:rPr>
  </w:style>
  <w:style w:type="character" w:styleId="Char1" w:customStyle="1">
    <w:name w:val="Θέμα σχολίου Char"/>
    <w:basedOn w:val="Char"/>
    <w:link w:val="a6"/>
    <w:uiPriority w:val="99"/>
    <w:semiHidden/>
    <w:qFormat/>
    <w:rsid w:val="00ea3a04"/>
    <w:rPr>
      <w:b/>
      <w:bCs/>
      <w:sz w:val="20"/>
      <w:szCs w:val="20"/>
    </w:rPr>
  </w:style>
  <w:style w:type="character" w:styleId="Char2" w:customStyle="1">
    <w:name w:val="Κείμενο πλαισίου Char"/>
    <w:basedOn w:val="DefaultParagraphFont"/>
    <w:link w:val="a7"/>
    <w:uiPriority w:val="99"/>
    <w:semiHidden/>
    <w:qFormat/>
    <w:rsid w:val="00ea3a04"/>
    <w:rPr>
      <w:rFonts w:ascii="Segoe UI" w:hAnsi="Segoe UI" w:cs="Segoe UI"/>
      <w:sz w:val="18"/>
      <w:szCs w:val="18"/>
    </w:rPr>
  </w:style>
  <w:style w:type="character" w:styleId="Style13">
    <w:name w:val="Αναγνωσμένος δεσμός διαδικτύου"/>
    <w:basedOn w:val="DefaultParagraphFont"/>
    <w:uiPriority w:val="99"/>
    <w:semiHidden/>
    <w:unhideWhenUsed/>
    <w:rsid w:val="00a749a2"/>
    <w:rPr>
      <w:color w:val="954F72" w:themeColor="followedHyperlink"/>
      <w:u w:val="single"/>
    </w:rPr>
  </w:style>
  <w:style w:type="character" w:styleId="UnresolvedMention" w:customStyle="1">
    <w:name w:val="Unresolved Mention"/>
    <w:basedOn w:val="DefaultParagraphFont"/>
    <w:uiPriority w:val="99"/>
    <w:semiHidden/>
    <w:unhideWhenUsed/>
    <w:qFormat/>
    <w:rsid w:val="00db6ed1"/>
    <w:rPr>
      <w:color w:val="605E5C"/>
      <w:shd w:fill="E1DFDD" w:val="clear"/>
    </w:rPr>
  </w:style>
  <w:style w:type="character" w:styleId="1Char" w:customStyle="1">
    <w:name w:val="Επικεφαλίδα 1 Char"/>
    <w:basedOn w:val="DefaultParagraphFont"/>
    <w:link w:val="1"/>
    <w:uiPriority w:val="9"/>
    <w:qFormat/>
    <w:rsid w:val="00af7127"/>
    <w:rPr>
      <w:rFonts w:ascii="Book Antiqua" w:hAnsi="Book Antiqua" w:eastAsia="Book Antiqua" w:cs="Book Antiqua"/>
      <w:b/>
      <w:color w:val="385623"/>
      <w:sz w:val="28"/>
      <w:szCs w:val="22"/>
      <w:lang w:val="el-GR" w:eastAsia="el-GR"/>
    </w:rPr>
  </w:style>
  <w:style w:type="character" w:styleId="2Char" w:customStyle="1">
    <w:name w:val="Επικεφαλίδα 2 Char"/>
    <w:basedOn w:val="DefaultParagraphFont"/>
    <w:link w:val="2"/>
    <w:uiPriority w:val="9"/>
    <w:qFormat/>
    <w:rsid w:val="00af7127"/>
    <w:rPr>
      <w:rFonts w:ascii="Book Antiqua" w:hAnsi="Book Antiqua" w:eastAsia="Book Antiqua" w:cs="Book Antiqua"/>
      <w:b/>
      <w:color w:val="385623"/>
      <w:sz w:val="26"/>
      <w:szCs w:val="22"/>
      <w:lang w:val="el-GR" w:eastAsia="el-GR"/>
    </w:rPr>
  </w:style>
  <w:style w:type="character" w:styleId="Style14">
    <w:name w:val="Σύνδεση ευρετηρίου"/>
    <w:qFormat/>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NormalWeb">
    <w:name w:val="Normal (Web)"/>
    <w:basedOn w:val="Normal"/>
    <w:uiPriority w:val="99"/>
    <w:semiHidden/>
    <w:unhideWhenUsed/>
    <w:qFormat/>
    <w:rsid w:val="00d716cb"/>
    <w:pPr>
      <w:spacing w:beforeAutospacing="1" w:afterAutospacing="1"/>
    </w:pPr>
    <w:rPr>
      <w:rFonts w:ascii="Times New Roman" w:hAnsi="Times New Roman" w:eastAsia="Times New Roman" w:cs="Times New Roman"/>
      <w:lang w:val="en-US"/>
    </w:rPr>
  </w:style>
  <w:style w:type="paragraph" w:styleId="ListParagraph">
    <w:name w:val="List Paragraph"/>
    <w:basedOn w:val="Normal"/>
    <w:uiPriority w:val="34"/>
    <w:qFormat/>
    <w:rsid w:val="00f0772d"/>
    <w:pPr>
      <w:spacing w:before="0" w:after="0"/>
      <w:ind w:left="720" w:hanging="0"/>
      <w:contextualSpacing/>
    </w:pPr>
    <w:rPr/>
  </w:style>
  <w:style w:type="paragraph" w:styleId="Annotationtext">
    <w:name w:val="annotation text"/>
    <w:basedOn w:val="Normal"/>
    <w:link w:val="Char"/>
    <w:uiPriority w:val="99"/>
    <w:semiHidden/>
    <w:unhideWhenUsed/>
    <w:qFormat/>
    <w:rsid w:val="00ea3a04"/>
    <w:pPr/>
    <w:rPr>
      <w:sz w:val="20"/>
      <w:szCs w:val="20"/>
    </w:rPr>
  </w:style>
  <w:style w:type="paragraph" w:styleId="Annotationsubject">
    <w:name w:val="annotation subject"/>
    <w:basedOn w:val="Annotationtext"/>
    <w:next w:val="Annotationtext"/>
    <w:link w:val="Char0"/>
    <w:uiPriority w:val="99"/>
    <w:semiHidden/>
    <w:unhideWhenUsed/>
    <w:qFormat/>
    <w:rsid w:val="00ea3a04"/>
    <w:pPr/>
    <w:rPr>
      <w:b/>
      <w:bCs/>
    </w:rPr>
  </w:style>
  <w:style w:type="paragraph" w:styleId="BalloonText">
    <w:name w:val="Balloon Text"/>
    <w:basedOn w:val="Normal"/>
    <w:link w:val="Char1"/>
    <w:uiPriority w:val="99"/>
    <w:semiHidden/>
    <w:unhideWhenUsed/>
    <w:qFormat/>
    <w:rsid w:val="00ea3a04"/>
    <w:pPr/>
    <w:rPr>
      <w:rFonts w:ascii="Segoe UI" w:hAnsi="Segoe UI" w:cs="Segoe UI"/>
      <w:sz w:val="18"/>
      <w:szCs w:val="18"/>
    </w:rPr>
  </w:style>
  <w:style w:type="paragraph" w:styleId="Revision">
    <w:name w:val="Revision"/>
    <w:uiPriority w:val="99"/>
    <w:semiHidden/>
    <w:qFormat/>
    <w:rsid w:val="00f71fca"/>
    <w:pPr>
      <w:widowControl/>
      <w:bidi w:val="0"/>
      <w:spacing w:before="0" w:after="0"/>
      <w:jc w:val="left"/>
    </w:pPr>
    <w:rPr>
      <w:rFonts w:ascii="Calibri" w:hAnsi="Calibri" w:eastAsia="ＭＳ 明朝" w:cs="" w:asciiTheme="minorHAnsi" w:cstheme="minorBidi" w:eastAsiaTheme="minorEastAsia" w:hAnsiTheme="minorHAnsi"/>
      <w:color w:val="auto"/>
      <w:kern w:val="0"/>
      <w:sz w:val="24"/>
      <w:szCs w:val="24"/>
      <w:lang w:val="en-GB" w:eastAsia="ja-JP" w:bidi="ar-SA"/>
    </w:rPr>
  </w:style>
  <w:style w:type="paragraph" w:styleId="12">
    <w:name w:val="TOC 1"/>
    <w:rsid w:val="00af7127"/>
    <w:pPr>
      <w:widowControl/>
      <w:bidi w:val="0"/>
      <w:spacing w:lineRule="auto" w:line="247" w:before="0" w:after="126"/>
      <w:ind w:left="613" w:right="820" w:hanging="10"/>
      <w:jc w:val="both"/>
    </w:pPr>
    <w:rPr>
      <w:rFonts w:ascii="Book Antiqua" w:hAnsi="Book Antiqua" w:eastAsia="Book Antiqua" w:cs="Book Antiqua"/>
      <w:color w:val="000000"/>
      <w:kern w:val="0"/>
      <w:sz w:val="22"/>
      <w:szCs w:val="22"/>
      <w:lang w:val="el-GR" w:eastAsia="el-GR" w:bidi="ar-SA"/>
    </w:rPr>
  </w:style>
  <w:style w:type="paragraph" w:styleId="21">
    <w:name w:val="TOC 2"/>
    <w:rsid w:val="00af7127"/>
    <w:pPr>
      <w:widowControl/>
      <w:bidi w:val="0"/>
      <w:spacing w:lineRule="auto" w:line="247" w:before="0" w:after="127"/>
      <w:ind w:left="834" w:right="820" w:hanging="10"/>
      <w:jc w:val="both"/>
    </w:pPr>
    <w:rPr>
      <w:rFonts w:ascii="Book Antiqua" w:hAnsi="Book Antiqua" w:eastAsia="Book Antiqua" w:cs="Book Antiqua"/>
      <w:color w:val="000000"/>
      <w:kern w:val="0"/>
      <w:sz w:val="22"/>
      <w:szCs w:val="22"/>
      <w:lang w:val="el-GR" w:eastAsia="el-GR"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f7127"/>
    <w:rPr>
      <w:lang w:val="el-GR" w:eastAsia="el-GR"/>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greenyourair.org/" TargetMode="External"/><Relationship Id="rId4" Type="http://schemas.openxmlformats.org/officeDocument/2006/relationships/hyperlink" Target="http://www.greenyourair.org/" TargetMode="External"/><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hyperlink" Target="http://www.greenyourair.org/" TargetMode="External"/><Relationship Id="rId14" Type="http://schemas.openxmlformats.org/officeDocument/2006/relationships/hyperlink" Target="http://www.greenyourair.org/" TargetMode="External"/><Relationship Id="rId15" Type="http://schemas.openxmlformats.org/officeDocument/2006/relationships/hyperlink" Target="http://www.greenyourair.org/" TargetMode="External"/><Relationship Id="rId16" Type="http://schemas.openxmlformats.org/officeDocument/2006/relationships/hyperlink" Target="http://www.greenyourair.org/" TargetMode="External"/><Relationship Id="rId17" Type="http://schemas.openxmlformats.org/officeDocument/2006/relationships/hyperlink" Target="http://www.greenyourair.org/" TargetMode="External"/><Relationship Id="rId18" Type="http://schemas.openxmlformats.org/officeDocument/2006/relationships/hyperlink" Target="http://www.greenyourair.org/" TargetMode="External"/><Relationship Id="rId19" Type="http://schemas.openxmlformats.org/officeDocument/2006/relationships/hyperlink" Target="http://www.greenyourair.org/" TargetMode="External"/><Relationship Id="rId20" Type="http://schemas.openxmlformats.org/officeDocument/2006/relationships/image" Target="media/image10.jpe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9DE45-F7C1-41DD-906F-5566F6A42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LibreOffice/7.0.3.1$Windows_X86_64 LibreOffice_project/d7547858d014d4cf69878db179d326fc3483e082</Application>
  <Pages>17</Pages>
  <Words>4287</Words>
  <Characters>24565</Characters>
  <CharactersWithSpaces>28825</CharactersWithSpaces>
  <Paragraphs>290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2021-02-12T08:23:00Z</dcterms:created>
  <dc:creator>Microsoft Office User</dc:creator>
  <dc:description/>
  <dc:language>el-GR</dc:language>
  <cp:lastModifiedBy/>
  <cp:lastPrinted>2021-02-12T10:02:00Z</cp:lastPrinted>
  <dcterms:modified xsi:type="dcterms:W3CDTF">2021-02-12T13:04:10Z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