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7634" w14:textId="77777777" w:rsidR="00F3538B" w:rsidRDefault="00F3538B" w:rsidP="00F3538B">
      <w:pPr>
        <w:jc w:val="center"/>
      </w:pPr>
      <w:bookmarkStart w:id="0" w:name="_GoBack"/>
      <w:bookmarkEnd w:id="0"/>
      <w:r w:rsidRPr="00E43A61">
        <w:rPr>
          <w:rFonts w:ascii="Arial" w:hAnsi="Arial" w:cs="Arial"/>
          <w:noProof/>
          <w:color w:val="000000"/>
        </w:rPr>
        <w:drawing>
          <wp:inline distT="0" distB="0" distL="0" distR="0" wp14:anchorId="724E5867" wp14:editId="2CE708B7">
            <wp:extent cx="3305175" cy="1234440"/>
            <wp:effectExtent l="0" t="0" r="9525" b="3810"/>
            <wp:docPr id="1" name="0 - Εικόνα" descr="LOGO_3 COLORS_192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LOGO_3 COLORS_1920x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13" cy="12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1CAC" w14:textId="5701FC48" w:rsidR="00D261F3" w:rsidRDefault="00F3538B" w:rsidP="00F3538B">
      <w:pPr>
        <w:jc w:val="right"/>
        <w:rPr>
          <w:rFonts w:cstheme="minorHAnsi"/>
          <w:sz w:val="24"/>
          <w:szCs w:val="24"/>
        </w:rPr>
      </w:pPr>
      <w:r w:rsidRPr="00F3538B">
        <w:rPr>
          <w:rFonts w:cstheme="minorHAnsi"/>
          <w:sz w:val="24"/>
          <w:szCs w:val="24"/>
        </w:rPr>
        <w:t xml:space="preserve">Αθήνα </w:t>
      </w:r>
      <w:r w:rsidR="006147D2">
        <w:rPr>
          <w:rFonts w:cstheme="minorHAnsi"/>
          <w:sz w:val="24"/>
          <w:szCs w:val="24"/>
        </w:rPr>
        <w:t>10</w:t>
      </w:r>
      <w:r w:rsidRPr="00F3538B">
        <w:rPr>
          <w:rFonts w:cstheme="minorHAnsi"/>
          <w:sz w:val="24"/>
          <w:szCs w:val="24"/>
        </w:rPr>
        <w:t xml:space="preserve"> Μαΐου 2021</w:t>
      </w:r>
    </w:p>
    <w:p w14:paraId="6D5DF754" w14:textId="48E64308" w:rsidR="00F3538B" w:rsidRDefault="00F3538B" w:rsidP="00F3538B">
      <w:pPr>
        <w:jc w:val="right"/>
        <w:rPr>
          <w:rFonts w:cstheme="minorHAnsi"/>
          <w:sz w:val="24"/>
          <w:szCs w:val="24"/>
        </w:rPr>
      </w:pPr>
    </w:p>
    <w:p w14:paraId="777DC66B" w14:textId="77777777" w:rsidR="0009335E" w:rsidRDefault="0009335E" w:rsidP="00F3538B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ΕΡΩΤΗΣΗ</w:t>
      </w:r>
    </w:p>
    <w:p w14:paraId="4EC92329" w14:textId="58FB1FEF" w:rsidR="00F3538B" w:rsidRDefault="0009335E" w:rsidP="00F3538B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Προς τον Υπουργό Ναυτιλία</w:t>
      </w:r>
      <w:r w:rsidRPr="006E62F3">
        <w:rPr>
          <w:rFonts w:cstheme="minorHAnsi"/>
          <w:sz w:val="24"/>
          <w:szCs w:val="24"/>
        </w:rPr>
        <w:t xml:space="preserve">ς </w:t>
      </w:r>
      <w:r w:rsidRPr="0009335E">
        <w:rPr>
          <w:rFonts w:cstheme="minorHAnsi"/>
          <w:sz w:val="24"/>
          <w:szCs w:val="24"/>
        </w:rPr>
        <w:t>και Νησιωτικής Πολιτικής</w:t>
      </w:r>
    </w:p>
    <w:p w14:paraId="6CBCB3E6" w14:textId="1E4E637C" w:rsidR="00F3538B" w:rsidRDefault="00F3538B" w:rsidP="00F3538B">
      <w:pPr>
        <w:jc w:val="center"/>
        <w:rPr>
          <w:rFonts w:cstheme="minorHAnsi"/>
          <w:sz w:val="24"/>
          <w:szCs w:val="24"/>
          <w:u w:val="single"/>
        </w:rPr>
      </w:pPr>
    </w:p>
    <w:p w14:paraId="53221C90" w14:textId="70335901" w:rsidR="00F3538B" w:rsidRDefault="00F3538B" w:rsidP="00707FC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C45975">
        <w:rPr>
          <w:rFonts w:cstheme="minorHAnsi"/>
          <w:b/>
          <w:bCs/>
          <w:sz w:val="24"/>
          <w:szCs w:val="24"/>
        </w:rPr>
        <w:t>ΘΕΜΑ</w:t>
      </w:r>
      <w:r w:rsidRPr="00D12695">
        <w:rPr>
          <w:rFonts w:cstheme="minorHAnsi"/>
          <w:b/>
          <w:bCs/>
          <w:sz w:val="24"/>
          <w:szCs w:val="24"/>
        </w:rPr>
        <w:t>:</w:t>
      </w:r>
      <w:r w:rsidR="00A66D92">
        <w:rPr>
          <w:rFonts w:cstheme="minorHAnsi"/>
          <w:b/>
          <w:bCs/>
          <w:sz w:val="24"/>
          <w:szCs w:val="24"/>
        </w:rPr>
        <w:t xml:space="preserve"> </w:t>
      </w:r>
      <w:r w:rsidR="007C206C">
        <w:rPr>
          <w:rFonts w:cstheme="minorHAnsi"/>
          <w:b/>
          <w:bCs/>
          <w:sz w:val="24"/>
          <w:szCs w:val="24"/>
        </w:rPr>
        <w:t>«</w:t>
      </w:r>
      <w:r w:rsidR="00A66D92">
        <w:rPr>
          <w:rFonts w:cstheme="minorHAnsi"/>
          <w:b/>
          <w:bCs/>
          <w:sz w:val="24"/>
          <w:szCs w:val="24"/>
        </w:rPr>
        <w:t>Η κυβέρνηση</w:t>
      </w:r>
      <w:r w:rsidRPr="00C45975">
        <w:rPr>
          <w:rFonts w:cstheme="minorHAnsi"/>
          <w:b/>
          <w:bCs/>
          <w:sz w:val="24"/>
          <w:szCs w:val="24"/>
        </w:rPr>
        <w:t xml:space="preserve">, </w:t>
      </w:r>
      <w:r w:rsidR="00D10FCC">
        <w:rPr>
          <w:rFonts w:cstheme="minorHAnsi"/>
          <w:b/>
          <w:bCs/>
          <w:sz w:val="24"/>
          <w:szCs w:val="24"/>
        </w:rPr>
        <w:t>ως</w:t>
      </w:r>
      <w:r w:rsidR="00B92E3F" w:rsidRPr="00C45975">
        <w:rPr>
          <w:rFonts w:cstheme="minorHAnsi"/>
          <w:b/>
          <w:bCs/>
          <w:sz w:val="24"/>
          <w:szCs w:val="24"/>
        </w:rPr>
        <w:t xml:space="preserve"> </w:t>
      </w:r>
      <w:r w:rsidR="002A6DFF" w:rsidRPr="00C45975">
        <w:rPr>
          <w:rFonts w:cstheme="minorHAnsi"/>
          <w:b/>
          <w:bCs/>
          <w:sz w:val="24"/>
          <w:szCs w:val="24"/>
        </w:rPr>
        <w:t xml:space="preserve">«ενορχηστρωτής» </w:t>
      </w:r>
      <w:r w:rsidR="00B92E3F" w:rsidRPr="00C45975">
        <w:rPr>
          <w:rFonts w:cstheme="minorHAnsi"/>
          <w:b/>
          <w:bCs/>
          <w:sz w:val="24"/>
          <w:szCs w:val="24"/>
        </w:rPr>
        <w:t xml:space="preserve">των μονοπωλιακών </w:t>
      </w:r>
      <w:r w:rsidR="00874448">
        <w:rPr>
          <w:rFonts w:cstheme="minorHAnsi"/>
          <w:b/>
          <w:bCs/>
          <w:sz w:val="24"/>
          <w:szCs w:val="24"/>
        </w:rPr>
        <w:t>πρακτικών στα λιμάνια της χώρας και ιδίως</w:t>
      </w:r>
      <w:r w:rsidR="00954CF0">
        <w:rPr>
          <w:rFonts w:cstheme="minorHAnsi"/>
          <w:b/>
          <w:bCs/>
          <w:sz w:val="24"/>
          <w:szCs w:val="24"/>
        </w:rPr>
        <w:t xml:space="preserve"> στο</w:t>
      </w:r>
      <w:r w:rsidR="00194DC2">
        <w:rPr>
          <w:rFonts w:cstheme="minorHAnsi"/>
          <w:b/>
          <w:bCs/>
          <w:sz w:val="24"/>
          <w:szCs w:val="24"/>
        </w:rPr>
        <w:t>ν</w:t>
      </w:r>
      <w:r w:rsidR="00AE0FE2">
        <w:rPr>
          <w:rFonts w:cstheme="minorHAnsi"/>
          <w:b/>
          <w:bCs/>
          <w:sz w:val="24"/>
          <w:szCs w:val="24"/>
        </w:rPr>
        <w:t xml:space="preserve"> </w:t>
      </w:r>
      <w:r w:rsidR="00194DC2">
        <w:rPr>
          <w:rFonts w:cstheme="minorHAnsi"/>
          <w:b/>
          <w:bCs/>
          <w:sz w:val="24"/>
          <w:szCs w:val="24"/>
        </w:rPr>
        <w:t>ΟΛΠ</w:t>
      </w:r>
      <w:r w:rsidR="00AE0FE2">
        <w:rPr>
          <w:rFonts w:cstheme="minorHAnsi"/>
          <w:b/>
          <w:bCs/>
          <w:sz w:val="24"/>
          <w:szCs w:val="24"/>
        </w:rPr>
        <w:t>/</w:t>
      </w:r>
      <w:proofErr w:type="spellStart"/>
      <w:r w:rsidR="00AE0FE2">
        <w:rPr>
          <w:rFonts w:cstheme="minorHAnsi"/>
          <w:b/>
          <w:bCs/>
          <w:sz w:val="24"/>
          <w:szCs w:val="24"/>
          <w:lang w:val="en-US"/>
        </w:rPr>
        <w:t>Cosco</w:t>
      </w:r>
      <w:proofErr w:type="spellEnd"/>
      <w:r w:rsidR="00B92E3F" w:rsidRPr="00C45975">
        <w:rPr>
          <w:rFonts w:cstheme="minorHAnsi"/>
          <w:b/>
          <w:bCs/>
          <w:sz w:val="24"/>
          <w:szCs w:val="24"/>
        </w:rPr>
        <w:t>,</w:t>
      </w:r>
      <w:r w:rsidRPr="00C45975">
        <w:rPr>
          <w:rFonts w:cstheme="minorHAnsi"/>
          <w:b/>
          <w:bCs/>
          <w:sz w:val="24"/>
          <w:szCs w:val="24"/>
        </w:rPr>
        <w:t xml:space="preserve"> </w:t>
      </w:r>
      <w:r w:rsidR="00AE0FE2">
        <w:rPr>
          <w:rFonts w:cstheme="minorHAnsi"/>
          <w:b/>
          <w:bCs/>
          <w:sz w:val="24"/>
          <w:szCs w:val="24"/>
        </w:rPr>
        <w:t>αγνοεί</w:t>
      </w:r>
      <w:r w:rsidR="00954CF0">
        <w:rPr>
          <w:rFonts w:cstheme="minorHAnsi"/>
          <w:b/>
          <w:bCs/>
          <w:sz w:val="24"/>
          <w:szCs w:val="24"/>
        </w:rPr>
        <w:t xml:space="preserve"> το </w:t>
      </w:r>
      <w:proofErr w:type="spellStart"/>
      <w:r w:rsidR="00954CF0">
        <w:rPr>
          <w:rFonts w:cstheme="minorHAnsi"/>
          <w:b/>
          <w:bCs/>
          <w:sz w:val="24"/>
          <w:szCs w:val="24"/>
        </w:rPr>
        <w:t>ΣτΕ</w:t>
      </w:r>
      <w:proofErr w:type="spellEnd"/>
      <w:r w:rsidRPr="00C45975">
        <w:rPr>
          <w:rFonts w:cstheme="minorHAnsi"/>
          <w:b/>
          <w:bCs/>
          <w:sz w:val="24"/>
          <w:szCs w:val="24"/>
        </w:rPr>
        <w:t xml:space="preserve"> </w:t>
      </w:r>
      <w:r w:rsidR="00AE0FE2">
        <w:rPr>
          <w:rFonts w:cstheme="minorHAnsi"/>
          <w:b/>
          <w:bCs/>
          <w:sz w:val="24"/>
          <w:szCs w:val="24"/>
        </w:rPr>
        <w:t xml:space="preserve">και εγκαθιστά μονοπώλιο στη </w:t>
      </w:r>
      <w:r w:rsidR="00194DC2">
        <w:rPr>
          <w:rFonts w:cstheme="minorHAnsi"/>
          <w:b/>
          <w:bCs/>
          <w:sz w:val="24"/>
          <w:szCs w:val="24"/>
        </w:rPr>
        <w:t>διαχείριση</w:t>
      </w:r>
      <w:r w:rsidR="00AE0FE2">
        <w:rPr>
          <w:rFonts w:cstheme="minorHAnsi"/>
          <w:b/>
          <w:bCs/>
          <w:sz w:val="24"/>
          <w:szCs w:val="24"/>
        </w:rPr>
        <w:t xml:space="preserve"> των </w:t>
      </w:r>
      <w:r w:rsidR="00571FC9">
        <w:rPr>
          <w:rFonts w:cstheme="minorHAnsi"/>
          <w:b/>
          <w:bCs/>
          <w:sz w:val="24"/>
          <w:szCs w:val="24"/>
        </w:rPr>
        <w:t xml:space="preserve">στερεών </w:t>
      </w:r>
      <w:r w:rsidR="00AE0FE2">
        <w:rPr>
          <w:rFonts w:cstheme="minorHAnsi"/>
          <w:b/>
          <w:bCs/>
          <w:sz w:val="24"/>
          <w:szCs w:val="24"/>
        </w:rPr>
        <w:t>αποβλήτων</w:t>
      </w:r>
      <w:r w:rsidR="004C509A">
        <w:rPr>
          <w:rFonts w:cstheme="minorHAnsi"/>
          <w:b/>
          <w:bCs/>
          <w:sz w:val="24"/>
          <w:szCs w:val="24"/>
        </w:rPr>
        <w:t xml:space="preserve"> των πλοίων</w:t>
      </w:r>
      <w:r w:rsidR="00194DC2">
        <w:rPr>
          <w:rFonts w:cstheme="minorHAnsi"/>
          <w:b/>
          <w:bCs/>
          <w:sz w:val="24"/>
          <w:szCs w:val="24"/>
        </w:rPr>
        <w:t xml:space="preserve"> για 15</w:t>
      </w:r>
      <w:r w:rsidR="00831DD9">
        <w:rPr>
          <w:rFonts w:cstheme="minorHAnsi"/>
          <w:b/>
          <w:bCs/>
          <w:sz w:val="24"/>
          <w:szCs w:val="24"/>
        </w:rPr>
        <w:t xml:space="preserve"> και πλέον</w:t>
      </w:r>
      <w:r w:rsidR="00194DC2">
        <w:rPr>
          <w:rFonts w:cstheme="minorHAnsi"/>
          <w:b/>
          <w:bCs/>
          <w:sz w:val="24"/>
          <w:szCs w:val="24"/>
        </w:rPr>
        <w:t xml:space="preserve"> χρόνια</w:t>
      </w:r>
      <w:r w:rsidR="006C6689">
        <w:rPr>
          <w:rFonts w:cstheme="minorHAnsi"/>
          <w:b/>
          <w:bCs/>
          <w:sz w:val="24"/>
          <w:szCs w:val="24"/>
        </w:rPr>
        <w:t>.</w:t>
      </w:r>
      <w:r w:rsidR="007C206C">
        <w:rPr>
          <w:rFonts w:cstheme="minorHAnsi"/>
          <w:b/>
          <w:bCs/>
          <w:sz w:val="24"/>
          <w:szCs w:val="24"/>
        </w:rPr>
        <w:t>»</w:t>
      </w:r>
    </w:p>
    <w:p w14:paraId="2485AD82" w14:textId="77777777" w:rsidR="008303CC" w:rsidRDefault="008303CC" w:rsidP="00707FC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07E07F5" w14:textId="1F3D8AFE" w:rsidR="00547A78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Το βράδυ της Μ. Πέμπτης ο  Υπουργός Ναυτιλίας προχώρησε αιφνιδιαστικά </w:t>
      </w:r>
      <w:r w:rsidR="00C2081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και σκανδαλωδώς 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στην ανάκληση 20 αποφάσεων της Ρυθμιστικής Αρχής Λιμένων</w:t>
      </w:r>
      <w:r w:rsidR="003E515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(ΡΑΛ)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, επωφελών για </w:t>
      </w:r>
      <w:r w:rsidR="008455D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τ</w:t>
      </w:r>
      <w:r w:rsidR="005F154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ις</w:t>
      </w:r>
      <w:r w:rsidR="008455D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επιχειρήσεις που δραστηριοποιούνται στο Λιμάνι </w:t>
      </w:r>
      <w:r w:rsidR="00F856A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του </w:t>
      </w:r>
      <w:r w:rsidR="008455D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Πειραιά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, καθώς ενίσχυαν τον ανταγωνισμό στη διαχείριση λειτουργικών αποβλήτων πλοίων. Μεταξύ αυτών ανακάλεσε και τη νόμιμη</w:t>
      </w:r>
      <w:r w:rsidR="008C71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ακύρωση </w:t>
      </w:r>
      <w:r w:rsidR="00173E6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της προκήρυξης </w:t>
      </w:r>
      <w:r w:rsidR="00E9239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διαγωνισμού </w:t>
      </w:r>
      <w:r w:rsidR="00173E6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2017 </w:t>
      </w:r>
      <w:r w:rsidR="0083612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του ΟΛΠ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για τα στερεά απόβλητα των πλοίων.</w:t>
      </w:r>
    </w:p>
    <w:p w14:paraId="6C960024" w14:textId="51905CE3" w:rsidR="00B2665B" w:rsidRDefault="00B2665B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</w:p>
    <w:p w14:paraId="2A485B64" w14:textId="4148B2B5" w:rsidR="00B2665B" w:rsidRPr="00547A78" w:rsidRDefault="00B2665B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Ο κ.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Πλακιωτάκης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με την εν λόγω ενέργει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ά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του "νομιμοποιεί" 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ΥΠ’ ΕΥΘΎΝΗ ΤΟΥ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, τη Διοίκηση της ΟΛΠ /</w:t>
      </w:r>
      <w:proofErr w:type="spellStart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Cosco</w:t>
      </w:r>
      <w:proofErr w:type="spellEnd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, στην επαναφορά του ακυρωθέντα «φωτογραφικού» διαγωνισμού, με τον οποίο πρόκειται να εγκατασταθεί στο Λιμάνι του Πειραιά για 15 και πλέον χρόνια -χωρίς άλλη διαδικασία- η 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μονοπωλιακή δραστηριοποίηση συγκεκριμένων ιδιωτικών συμφερόντων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 διαχείρισης των λειτουργικών αποβλήτων. </w:t>
      </w:r>
    </w:p>
    <w:p w14:paraId="086067B2" w14:textId="399FD998" w:rsidR="00547A78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Συγκεκριμένα</w:t>
      </w:r>
      <w:r w:rsidRPr="00547A78">
        <w:rPr>
          <w:rFonts w:eastAsia="Times New Roman" w:cstheme="minorHAnsi"/>
          <w:i/>
          <w:iCs/>
          <w:color w:val="222222"/>
          <w:sz w:val="24"/>
          <w:szCs w:val="24"/>
          <w:lang w:eastAsia="el-GR"/>
        </w:rPr>
        <w:t>,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 με την </w:t>
      </w:r>
      <w:proofErr w:type="spellStart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αριθμ</w:t>
      </w:r>
      <w:proofErr w:type="spellEnd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. </w:t>
      </w:r>
      <w:proofErr w:type="spellStart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πρωτ</w:t>
      </w:r>
      <w:proofErr w:type="spellEnd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.: 1000.0/31277/2021– 29.4.2021 ο Υπουργός ανακάλεσε 20 κανονιστικές πράξεις της ΡΑΛ, αναφορικά με τη διαχείριση των στερεών αποβλήτων, καθώς και την κρίσιμη διοικητική πράξη </w:t>
      </w:r>
      <w:proofErr w:type="spellStart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αριθμ</w:t>
      </w:r>
      <w:proofErr w:type="spellEnd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>62/2018 </w:t>
      </w:r>
      <w:r w:rsidRPr="00547A78">
        <w:rPr>
          <w:rFonts w:eastAsia="Times New Roman" w:cstheme="minorHAnsi"/>
          <w:i/>
          <w:iCs/>
          <w:color w:val="222222"/>
          <w:sz w:val="24"/>
          <w:szCs w:val="24"/>
          <w:lang w:eastAsia="el-GR"/>
        </w:rPr>
        <w:t xml:space="preserve">«Διαγωνισμός για την παροχή υπηρεσιών παραλαβής στερεών αποβλήτων και καταλοίπων φορτίου πλοίων που προσεγγίσουν τη λιμενική ζώνη του  Οργανισμού Λιμένος Πειραιώς Α.Ε. δια της χρήσεως </w:t>
      </w:r>
      <w:proofErr w:type="spellStart"/>
      <w:r w:rsidRPr="00547A78">
        <w:rPr>
          <w:rFonts w:eastAsia="Times New Roman" w:cstheme="minorHAnsi"/>
          <w:i/>
          <w:iCs/>
          <w:color w:val="222222"/>
          <w:sz w:val="24"/>
          <w:szCs w:val="24"/>
          <w:lang w:eastAsia="el-GR"/>
        </w:rPr>
        <w:t>αδειοδοτημένης</w:t>
      </w:r>
      <w:proofErr w:type="spellEnd"/>
      <w:r w:rsidRPr="00547A78">
        <w:rPr>
          <w:rFonts w:eastAsia="Times New Roman" w:cstheme="minorHAnsi"/>
          <w:i/>
          <w:iCs/>
          <w:color w:val="222222"/>
          <w:sz w:val="24"/>
          <w:szCs w:val="24"/>
          <w:lang w:eastAsia="el-GR"/>
        </w:rPr>
        <w:t xml:space="preserve"> ολοκληρωμένης μονάδας διαχείρισης αποβλήτων»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14:paraId="5A8E21A2" w14:textId="3D4834A3" w:rsidR="008303CC" w:rsidRPr="00547A78" w:rsidRDefault="008303CC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7576D4CD" w14:textId="7C5363E4" w:rsidR="00547A78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Η ανάκληση της απόφασης </w:t>
      </w:r>
      <w:r w:rsidR="00A621E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62/2018 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αποτελεί προκλητική ικανοποίηση του σχετικού αιτήματος της Ένωσης Λιμένων Ελλάδος προς τον Υπουργό, </w:t>
      </w:r>
      <w:r w:rsidR="00EC13D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για τη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διατήρηση του υφιστάμενου μονοπωλιακού καθεστώτος διαχείρισης των </w:t>
      </w:r>
      <w:r w:rsidR="00D5265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στερεών 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αποβλήτων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 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Το γεγονός δε, </w:t>
      </w:r>
      <w:r w:rsidR="008C71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ότι η ανακληθείσα απόφαση του Υπουργού έχει κριθεί νόμιμη από το Διοικητικό Εφετείο Πειραιά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καθιστά ακόμη πιο εκτεθειμένη την κυβέρνηση και τον Υπουργό.</w:t>
      </w:r>
      <w:r w:rsidR="008C71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5253B9" w:rsidRPr="005253B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Με την κατάφορα </w:t>
      </w:r>
      <w:proofErr w:type="spellStart"/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>αντιθεσμική</w:t>
      </w:r>
      <w:proofErr w:type="spellEnd"/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παρέμβασή του αυτή ο κ. </w:t>
      </w:r>
      <w:proofErr w:type="spellStart"/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>Πλακιωτάκης</w:t>
      </w:r>
      <w:proofErr w:type="spellEnd"/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="008C71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αδιαφορεί πλήρως για κρίση </w:t>
      </w:r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>της δικαστικής εξουσίας, επιχειρώντας να καταστήσει άνευ αντικειμένου</w:t>
      </w:r>
      <w:r w:rsidR="008C71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και</w:t>
      </w:r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την τελική </w:t>
      </w:r>
      <w:r w:rsidR="00986BF0">
        <w:rPr>
          <w:rFonts w:eastAsia="Times New Roman" w:cstheme="minorHAnsi"/>
          <w:color w:val="222222"/>
          <w:sz w:val="24"/>
          <w:szCs w:val="24"/>
          <w:lang w:eastAsia="el-GR"/>
        </w:rPr>
        <w:t>κρίση</w:t>
      </w:r>
      <w:r w:rsidR="005253B9"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του </w:t>
      </w:r>
      <w:proofErr w:type="spellStart"/>
      <w:r w:rsidR="004B2A94">
        <w:rPr>
          <w:rFonts w:eastAsia="Times New Roman" w:cstheme="minorHAnsi"/>
          <w:color w:val="222222"/>
          <w:sz w:val="24"/>
          <w:szCs w:val="24"/>
          <w:lang w:eastAsia="el-GR"/>
        </w:rPr>
        <w:t>ΣτΕ</w:t>
      </w:r>
      <w:proofErr w:type="spellEnd"/>
      <w:r w:rsidR="00986BF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4B2A94">
        <w:rPr>
          <w:rFonts w:eastAsia="Times New Roman" w:cstheme="minorHAnsi"/>
          <w:color w:val="222222"/>
          <w:sz w:val="24"/>
          <w:szCs w:val="24"/>
          <w:lang w:eastAsia="el-GR"/>
        </w:rPr>
        <w:t>τον Οκτώβριο 2021</w:t>
      </w:r>
      <w:r w:rsidR="002218D8">
        <w:rPr>
          <w:rFonts w:eastAsia="Times New Roman" w:cstheme="minorHAnsi"/>
          <w:color w:val="222222"/>
          <w:sz w:val="24"/>
          <w:szCs w:val="24"/>
          <w:lang w:eastAsia="el-GR"/>
        </w:rPr>
        <w:t>, για την υπόθεση αυτή.</w:t>
      </w:r>
    </w:p>
    <w:p w14:paraId="20CF8A68" w14:textId="77777777" w:rsidR="00F626E1" w:rsidRPr="00547A78" w:rsidRDefault="00F626E1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09B586AC" w14:textId="5A17D40F" w:rsidR="00762DE6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Το πόσο σκανδαλώδης είναι η συγκεκριμένη απόφαση ανάκλησης αποκαλύπτεται και από το γεγονός</w:t>
      </w:r>
      <w:r w:rsidR="00CD0150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ότι ανακαλεί αποφάσεις που σχετίζονται με το άρθρο 105 του Ν</w:t>
      </w:r>
      <w:r w:rsidR="007D5E52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4504/2017 αλλά το κάνει μόνο </w:t>
      </w:r>
      <w:r w:rsidR="000847A3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για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τον Πειραιά. Γιατί</w:t>
      </w:r>
      <w:r w:rsidR="00D66CF5">
        <w:rPr>
          <w:rFonts w:eastAsia="Times New Roman" w:cstheme="minorHAnsi"/>
          <w:color w:val="222222"/>
          <w:sz w:val="24"/>
          <w:szCs w:val="24"/>
          <w:lang w:eastAsia="el-GR"/>
        </w:rPr>
        <w:t>, άραγε,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δεν το κάνει για την Ηγουμενίτσα ή την Πάτρα που και εκεί έχει </w:t>
      </w:r>
      <w:r w:rsidR="006A0274">
        <w:rPr>
          <w:rFonts w:eastAsia="Times New Roman" w:cstheme="minorHAnsi"/>
          <w:color w:val="222222"/>
          <w:sz w:val="24"/>
          <w:szCs w:val="24"/>
          <w:lang w:eastAsia="el-GR"/>
        </w:rPr>
        <w:t>εκδώσει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αποφάσεις η ΡΑΛ με βάση το άρθρο 105; Μήπως διότι τα </w:t>
      </w:r>
      <w:r w:rsidR="00D66CF5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ίδια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συμφέροντα που θίγονται από τις αποφάσεις της ΡΑΛ στον Πειραιά, ευνοούνται στην Ηγουμενίτσα</w:t>
      </w:r>
      <w:r w:rsidR="00990A92">
        <w:rPr>
          <w:rFonts w:eastAsia="Times New Roman" w:cstheme="minorHAnsi"/>
          <w:color w:val="222222"/>
          <w:sz w:val="24"/>
          <w:szCs w:val="24"/>
          <w:lang w:eastAsia="el-GR"/>
        </w:rPr>
        <w:t>, γι’ αυτό για εκεί δεν τις ανακάλεσε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;</w:t>
      </w:r>
    </w:p>
    <w:p w14:paraId="5F2F2E5F" w14:textId="77777777" w:rsidR="00222CF1" w:rsidRDefault="00222CF1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7CD883AF" w14:textId="430AD53B" w:rsidR="003E6D59" w:rsidRPr="00CB5EFC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u w:val="single"/>
          <w:lang w:eastAsia="el-GR"/>
        </w:rPr>
      </w:pP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Με αυτό τον τρόπο</w:t>
      </w:r>
      <w:r w:rsidR="003F5B1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ολοκληρώνει την επί ένα χρόνο μεθόδευσή του για παγίωση των μονοπωλιακών πρακτικών στη διαχείριση των </w:t>
      </w:r>
      <w:r w:rsidR="008259DD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στερεών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αποβλήτων πλοίων</w:t>
      </w:r>
      <w:r w:rsidR="00115E2C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="009A094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ετήσιου προϋπολογισμού πολλών εκατομμυρίων ευρώ.</w:t>
      </w:r>
    </w:p>
    <w:p w14:paraId="6EC08D6D" w14:textId="22361B61" w:rsidR="009B2E0E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Πρόκειται, </w:t>
      </w:r>
      <w:r w:rsidR="003F5B1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λοιπόν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, για αποφασιστικό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πλήγμα </w:t>
      </w:r>
      <w:r w:rsidR="008F429F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στον ανταγωνισμό</w:t>
      </w:r>
      <w:r w:rsidR="00EB2D0B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,</w:t>
      </w:r>
      <w:r w:rsidR="008F429F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στην εθνική οικονομία, στην ακτοπλοΐα, στις τοπικές </w:t>
      </w:r>
      <w:proofErr w:type="spellStart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παραλιμένιες</w:t>
      </w:r>
      <w:proofErr w:type="spellEnd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κοινωνίες της </w:t>
      </w:r>
      <w:r w:rsidR="00926E57">
        <w:rPr>
          <w:rFonts w:eastAsia="Times New Roman" w:cstheme="minorHAnsi"/>
          <w:color w:val="222222"/>
          <w:sz w:val="24"/>
          <w:szCs w:val="24"/>
          <w:lang w:eastAsia="el-GR"/>
        </w:rPr>
        <w:t>Λιμενικής Ζώνης Πειραιά και άλλων Λιμανιών της χώρας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και κατ’ επέκταση τη </w:t>
      </w:r>
      <w:proofErr w:type="spellStart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ναυπηγοεπισκευή</w:t>
      </w:r>
      <w:proofErr w:type="spellEnd"/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με τους εργαζομένους τ</w:t>
      </w:r>
      <w:r w:rsidR="00FC6CCD">
        <w:rPr>
          <w:rFonts w:eastAsia="Times New Roman" w:cstheme="minorHAnsi"/>
          <w:color w:val="222222"/>
          <w:sz w:val="24"/>
          <w:szCs w:val="24"/>
          <w:lang w:eastAsia="el-GR"/>
        </w:rPr>
        <w:t>ου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ς</w:t>
      </w:r>
      <w:r w:rsidRPr="00547A7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, καθώς το ανέλεγκτα υπέρμετρο κόστος 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των υπηρεσιών εξυπηρέτησης των πλοίων, είναι βέβαιο πως θα τα εκτρέπει σε ανταγωνιστικά λιμάνια άλλων χωρών και ιδίως προς </w:t>
      </w:r>
      <w:r w:rsidR="008F429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την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Τουρκία.</w:t>
      </w:r>
    </w:p>
    <w:p w14:paraId="7D3EFEE1" w14:textId="28A3E4FD" w:rsidR="00547A78" w:rsidRPr="00547A78" w:rsidRDefault="009B2E0E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Με βάση τα παραπάνω</w:t>
      </w:r>
      <w:r w:rsidR="00547A78" w:rsidRPr="00547A78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74C4F59F" w14:textId="7E253E51" w:rsidR="00547A78" w:rsidRPr="00547A78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 xml:space="preserve">Ερωτάται ο </w:t>
      </w:r>
      <w:r w:rsidR="009B2E0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κ. </w:t>
      </w: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Υπουργός:</w:t>
      </w:r>
    </w:p>
    <w:p w14:paraId="430FC694" w14:textId="3D9B91C1" w:rsidR="00547A78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6596856F" w14:textId="1592A734" w:rsidR="002F3554" w:rsidRPr="002F3554" w:rsidRDefault="00E413F1" w:rsidP="002F35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>Γ</w:t>
      </w:r>
      <w:r w:rsidR="003B1A4A" w:rsidRPr="002F3554">
        <w:rPr>
          <w:rFonts w:eastAsia="Times New Roman" w:cstheme="minorHAnsi"/>
          <w:color w:val="222222"/>
          <w:sz w:val="24"/>
          <w:szCs w:val="24"/>
          <w:lang w:eastAsia="el-GR"/>
        </w:rPr>
        <w:t>ια ποιο λόγο και με βάση ποια κίνητρα, κατά παράβαση του υγιούς ανταγωνισμού, του δημοσίου συμφέροντος</w:t>
      </w:r>
      <w:r w:rsidR="006D12B7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-</w:t>
      </w:r>
      <w:r w:rsidR="003B1A4A" w:rsidRPr="002F355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καθώς και των αρχών ελευθερίας της αγοράς, που δήθεν πρεσβεύει ο ίδιος και το κόμμα του- εγκαθιστά για 15 και πλέον χρόνια μονοπώλιο στη διαχείριση των στερεών αποβλήτων των πλοίων, επιτρέποντας την τελεσφόρηση του «φωτογραφικού» διαγωνισμού του 201</w:t>
      </w:r>
      <w:r w:rsidR="009C781B">
        <w:rPr>
          <w:rFonts w:eastAsia="Times New Roman" w:cstheme="minorHAnsi"/>
          <w:color w:val="222222"/>
          <w:sz w:val="24"/>
          <w:szCs w:val="24"/>
          <w:lang w:eastAsia="el-GR"/>
        </w:rPr>
        <w:t>7</w:t>
      </w:r>
      <w:r w:rsidR="003B1A4A" w:rsidRPr="002F3554">
        <w:rPr>
          <w:rFonts w:eastAsia="Times New Roman" w:cstheme="minorHAnsi"/>
          <w:color w:val="222222"/>
          <w:sz w:val="24"/>
          <w:szCs w:val="24"/>
          <w:lang w:eastAsia="el-GR"/>
        </w:rPr>
        <w:t>;</w:t>
      </w:r>
    </w:p>
    <w:p w14:paraId="002453FD" w14:textId="0333948F" w:rsidR="00E413F1" w:rsidRDefault="00E413F1" w:rsidP="002F35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>Γιατί αγνοεί την απόφαση του Διοικητικ</w:t>
      </w:r>
      <w:r w:rsidR="00E42ED4">
        <w:rPr>
          <w:rFonts w:eastAsia="Times New Roman" w:cstheme="minorHAnsi"/>
          <w:color w:val="222222"/>
          <w:sz w:val="24"/>
          <w:szCs w:val="24"/>
          <w:lang w:eastAsia="el-GR"/>
        </w:rPr>
        <w:t>ού</w:t>
      </w: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Εφετείο</w:t>
      </w:r>
      <w:r w:rsidR="00E42ED4">
        <w:rPr>
          <w:rFonts w:eastAsia="Times New Roman" w:cstheme="minorHAnsi"/>
          <w:color w:val="222222"/>
          <w:sz w:val="24"/>
          <w:szCs w:val="24"/>
          <w:lang w:eastAsia="el-GR"/>
        </w:rPr>
        <w:t>υ</w:t>
      </w: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Πειραιά</w:t>
      </w:r>
      <w:r w:rsidR="002D6112">
        <w:rPr>
          <w:rFonts w:eastAsia="Times New Roman" w:cstheme="minorHAnsi"/>
          <w:color w:val="222222"/>
          <w:sz w:val="24"/>
          <w:szCs w:val="24"/>
          <w:lang w:eastAsia="el-GR"/>
        </w:rPr>
        <w:t>, καθώς</w:t>
      </w: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και </w:t>
      </w:r>
      <w:r w:rsidR="002D6112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γιατί </w:t>
      </w: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δεν ανέμενε </w:t>
      </w:r>
      <w:r w:rsidR="0082041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την τελική κρίση </w:t>
      </w: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του </w:t>
      </w:r>
      <w:proofErr w:type="spellStart"/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>ΣτΕ</w:t>
      </w:r>
      <w:proofErr w:type="spellEnd"/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>, σεβόμενος την ανεξαρτησία της Δικαιοσύνης, παρά έσπευσε να ακυρώσει τις νόμιμες πράξεις της Ρυθμιστικής Αρχής Λιμένων;</w:t>
      </w:r>
    </w:p>
    <w:p w14:paraId="3307E783" w14:textId="77777777" w:rsidR="002F3554" w:rsidRPr="002F3554" w:rsidRDefault="002F3554" w:rsidP="002F35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2F3554">
        <w:rPr>
          <w:rFonts w:eastAsia="Times New Roman" w:cstheme="minorHAnsi"/>
          <w:color w:val="222222"/>
          <w:sz w:val="24"/>
          <w:szCs w:val="24"/>
          <w:lang w:eastAsia="el-GR"/>
        </w:rPr>
        <w:t>Γιατί δεν ανακαλεί τις αντίστοιχες αποφάσεις που έχει εκδώσει η ΡΑΛ, με βάση το άρθρο 105, για τα Λιμάνια της Ηγουμενίτσας ή της Πάτρας;</w:t>
      </w:r>
    </w:p>
    <w:p w14:paraId="59BF0025" w14:textId="77777777" w:rsidR="002F3554" w:rsidRPr="002F3554" w:rsidRDefault="002F3554" w:rsidP="002F3554">
      <w:pPr>
        <w:pStyle w:val="ListParagraph"/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147C9F63" w14:textId="0CB6CE48" w:rsidR="00547A78" w:rsidRPr="00547A78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10236338" w14:textId="4E526BB2" w:rsidR="003F0006" w:rsidRPr="00547A78" w:rsidRDefault="00547A78" w:rsidP="00547A7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547A78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443A2B01" w14:textId="3F5C71E5" w:rsidR="00547A78" w:rsidRPr="003F0006" w:rsidRDefault="00547A78" w:rsidP="003F000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 w:rsidRPr="003F000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Ο</w:t>
      </w:r>
      <w:r w:rsidR="00482599" w:rsidRPr="003F000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ι</w:t>
      </w:r>
      <w:r w:rsidRPr="003F000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ερωτών</w:t>
      </w:r>
      <w:r w:rsidR="00482599" w:rsidRPr="003F000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τες</w:t>
      </w:r>
      <w:r w:rsidRPr="003F000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Βουλευτ</w:t>
      </w:r>
      <w:r w:rsidR="00482599" w:rsidRPr="003F000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ές</w:t>
      </w:r>
    </w:p>
    <w:p w14:paraId="588A3807" w14:textId="77777777" w:rsidR="00482599" w:rsidRPr="00547A78" w:rsidRDefault="00482599" w:rsidP="003F0006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0690A99F" w14:textId="092C5C36" w:rsidR="00547A78" w:rsidRDefault="003F0006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Ραγκούσης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Γιάννης</w:t>
      </w:r>
    </w:p>
    <w:p w14:paraId="5C8FE5B1" w14:textId="27AE6A50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3F0006">
        <w:rPr>
          <w:rFonts w:eastAsia="Times New Roman" w:cstheme="minorHAnsi"/>
          <w:color w:val="222222"/>
          <w:sz w:val="24"/>
          <w:szCs w:val="24"/>
          <w:lang w:eastAsia="el-GR"/>
        </w:rPr>
        <w:t>Σαντορινιός Νεκτάριος</w:t>
      </w:r>
    </w:p>
    <w:p w14:paraId="14A06445" w14:textId="04DE13BD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Αλεξιάδης Τρύφωνας</w:t>
      </w:r>
    </w:p>
    <w:p w14:paraId="1825F07F" w14:textId="56A7DF59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Αναγνωστοπούλου Αθανασία (Σία)</w:t>
      </w:r>
    </w:p>
    <w:p w14:paraId="3366B7B5" w14:textId="01304130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Αυλωνίτης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Αλέξανδρος – Χρήστος</w:t>
      </w:r>
    </w:p>
    <w:p w14:paraId="214E94AC" w14:textId="33417879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Βαρδάκης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Σωκράτης</w:t>
      </w:r>
    </w:p>
    <w:p w14:paraId="465F5DC9" w14:textId="71B78FF9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Γκιόλας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Γιάννης</w:t>
      </w:r>
    </w:p>
    <w:p w14:paraId="672E3A90" w14:textId="2A1B3CE1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Δρίτσας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Θεόδωρος </w:t>
      </w:r>
    </w:p>
    <w:p w14:paraId="02C307C2" w14:textId="71FB57E1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Ηγουμενίδης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Νίκος</w:t>
      </w:r>
    </w:p>
    <w:p w14:paraId="0D772BDA" w14:textId="52675244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Θραψανιώτης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Εμμανουήλ</w:t>
      </w:r>
    </w:p>
    <w:p w14:paraId="5A2492CD" w14:textId="60CBDA89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>Καλαματιανός Διονύσιος – Χαράλαμπος</w:t>
      </w:r>
    </w:p>
    <w:p w14:paraId="26785678" w14:textId="078B9FD3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Καρασαρλίδου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Ευφροσύνη (Φρόσω)</w:t>
      </w:r>
    </w:p>
    <w:p w14:paraId="3BB51FDB" w14:textId="127F2444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Καφαντάρη Χαρούλα (Χαρά)</w:t>
      </w:r>
    </w:p>
    <w:p w14:paraId="25E2822B" w14:textId="77777777" w:rsidR="00B035A6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Κουρουμπλής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Παναγιώτης </w:t>
      </w:r>
    </w:p>
    <w:p w14:paraId="71654EBA" w14:textId="3DCE1403" w:rsidR="0094461C" w:rsidRDefault="0094461C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Μάλαμα Κυριακή</w:t>
      </w:r>
    </w:p>
    <w:p w14:paraId="5C4F102B" w14:textId="0E5AA8D2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Μαμουλάκης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Χαράλαμπος (Χάρης) </w:t>
      </w:r>
    </w:p>
    <w:p w14:paraId="1979603C" w14:textId="470B45F9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Μάρκου Κωνσταντίνος</w:t>
      </w:r>
    </w:p>
    <w:p w14:paraId="698A1826" w14:textId="16883874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Μεϊκόπουλος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Αλέξανδρος</w:t>
      </w:r>
    </w:p>
    <w:p w14:paraId="6B60DA56" w14:textId="02EA6933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Μιχαηλίδης Ανδρέας</w:t>
      </w:r>
    </w:p>
    <w:p w14:paraId="3C21429E" w14:textId="75D27FB3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Μπάρκας Κωνσταντίνος</w:t>
      </w:r>
    </w:p>
    <w:p w14:paraId="63A964F0" w14:textId="2779DC62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Ξενογιαννακοπούλου Μαριλίζα</w:t>
      </w:r>
    </w:p>
    <w:p w14:paraId="25CB8D68" w14:textId="09086ACE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Παπαδόπουλος Αθανάσιος (Σάκης)</w:t>
      </w:r>
    </w:p>
    <w:p w14:paraId="50E6CF93" w14:textId="22F61417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Πούλου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Παναγιού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(Γιώτα)</w:t>
      </w:r>
    </w:p>
    <w:p w14:paraId="0333092E" w14:textId="556D731F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Σκουρλέτης Παναγιώτης (Πάνος)</w:t>
      </w:r>
    </w:p>
    <w:p w14:paraId="40B5D4E8" w14:textId="62E65203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Σκουρολιάκος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Παναγιώτης (Πάνος)</w:t>
      </w:r>
    </w:p>
    <w:p w14:paraId="447B380C" w14:textId="38E5308E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Σκούφα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Ελισσάβετ (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Μπέττυ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>)</w:t>
      </w:r>
    </w:p>
    <w:p w14:paraId="2089630E" w14:textId="4B848DE7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Σπίρτζης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Χρήστος</w:t>
      </w:r>
    </w:p>
    <w:p w14:paraId="7CAB6FD9" w14:textId="3744BA59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Συρμαλένιος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Νίκος</w:t>
      </w:r>
    </w:p>
    <w:p w14:paraId="7DFFE453" w14:textId="62ADC398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Τσίπρας Γιώργος </w:t>
      </w:r>
    </w:p>
    <w:p w14:paraId="2EF9CB99" w14:textId="3F358133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Φάμελλος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Σωκράτης</w:t>
      </w:r>
    </w:p>
    <w:p w14:paraId="0663E8E8" w14:textId="02AA5959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Φίλης Νίκος</w:t>
      </w:r>
    </w:p>
    <w:p w14:paraId="636142F4" w14:textId="5C325A50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Φωτίου Θεανώ</w:t>
      </w:r>
    </w:p>
    <w:p w14:paraId="65612ECB" w14:textId="12BF84A3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Χρηστίδου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l-GR"/>
        </w:rPr>
        <w:t>Ραλλία</w:t>
      </w:r>
      <w:proofErr w:type="spellEnd"/>
    </w:p>
    <w:p w14:paraId="5C4D09BF" w14:textId="77777777" w:rsidR="0002336E" w:rsidRDefault="0002336E" w:rsidP="003F0006">
      <w:pPr>
        <w:shd w:val="clear" w:color="auto" w:fill="FFFFFF"/>
        <w:spacing w:after="100" w:line="36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Ψυχογιός Γεώργιος</w:t>
      </w:r>
    </w:p>
    <w:p w14:paraId="127BC2B9" w14:textId="77777777" w:rsidR="0002336E" w:rsidRDefault="0002336E" w:rsidP="00482599">
      <w:pPr>
        <w:shd w:val="clear" w:color="auto" w:fill="FFFFFF"/>
        <w:spacing w:after="100" w:line="360" w:lineRule="auto"/>
        <w:jc w:val="center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30EA00FC" w14:textId="77777777" w:rsidR="0002336E" w:rsidRPr="00547A78" w:rsidRDefault="0002336E" w:rsidP="00482599">
      <w:pPr>
        <w:shd w:val="clear" w:color="auto" w:fill="FFFFFF"/>
        <w:spacing w:after="100" w:line="360" w:lineRule="auto"/>
        <w:jc w:val="center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00D8BCF6" w14:textId="77777777" w:rsidR="00300EBE" w:rsidRPr="00C45975" w:rsidRDefault="00300EBE" w:rsidP="00707FC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67C92A6" w14:textId="7D531C15" w:rsidR="00EF7B3D" w:rsidRPr="00B92E3F" w:rsidRDefault="00EF7B3D" w:rsidP="00775C46">
      <w:pPr>
        <w:jc w:val="center"/>
        <w:rPr>
          <w:rFonts w:cstheme="minorHAnsi"/>
          <w:sz w:val="24"/>
          <w:szCs w:val="24"/>
        </w:rPr>
      </w:pPr>
    </w:p>
    <w:sectPr w:rsidR="00EF7B3D" w:rsidRPr="00B92E3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A6BD" w14:textId="77777777" w:rsidR="00AE1B09" w:rsidRDefault="00AE1B09" w:rsidP="00707FCA">
      <w:pPr>
        <w:spacing w:after="0" w:line="240" w:lineRule="auto"/>
      </w:pPr>
      <w:r>
        <w:separator/>
      </w:r>
    </w:p>
  </w:endnote>
  <w:endnote w:type="continuationSeparator" w:id="0">
    <w:p w14:paraId="5C0FE8EC" w14:textId="77777777" w:rsidR="00AE1B09" w:rsidRDefault="00AE1B09" w:rsidP="007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476596"/>
      <w:docPartObj>
        <w:docPartGallery w:val="Page Numbers (Bottom of Page)"/>
        <w:docPartUnique/>
      </w:docPartObj>
    </w:sdtPr>
    <w:sdtEndPr/>
    <w:sdtContent>
      <w:p w14:paraId="58A3EAEF" w14:textId="6B3F1C7E" w:rsidR="00707FCA" w:rsidRDefault="00707F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42C50" w14:textId="77777777" w:rsidR="00707FCA" w:rsidRDefault="0070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4EEB" w14:textId="77777777" w:rsidR="00AE1B09" w:rsidRDefault="00AE1B09" w:rsidP="00707FCA">
      <w:pPr>
        <w:spacing w:after="0" w:line="240" w:lineRule="auto"/>
      </w:pPr>
      <w:r>
        <w:separator/>
      </w:r>
    </w:p>
  </w:footnote>
  <w:footnote w:type="continuationSeparator" w:id="0">
    <w:p w14:paraId="021BD9FC" w14:textId="77777777" w:rsidR="00AE1B09" w:rsidRDefault="00AE1B09" w:rsidP="0070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51F"/>
    <w:multiLevelType w:val="hybridMultilevel"/>
    <w:tmpl w:val="A2900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2D7"/>
    <w:multiLevelType w:val="hybridMultilevel"/>
    <w:tmpl w:val="815051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3A41"/>
    <w:multiLevelType w:val="hybridMultilevel"/>
    <w:tmpl w:val="BA62B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71E6E"/>
    <w:multiLevelType w:val="hybridMultilevel"/>
    <w:tmpl w:val="0BF8A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8B"/>
    <w:rsid w:val="0000209E"/>
    <w:rsid w:val="00003CEB"/>
    <w:rsid w:val="00017F26"/>
    <w:rsid w:val="0002336E"/>
    <w:rsid w:val="00023ADA"/>
    <w:rsid w:val="0002453B"/>
    <w:rsid w:val="00030564"/>
    <w:rsid w:val="0003642F"/>
    <w:rsid w:val="00053B51"/>
    <w:rsid w:val="00054E50"/>
    <w:rsid w:val="00055CDE"/>
    <w:rsid w:val="0007542A"/>
    <w:rsid w:val="000847A3"/>
    <w:rsid w:val="0009265B"/>
    <w:rsid w:val="0009335E"/>
    <w:rsid w:val="000A512A"/>
    <w:rsid w:val="000D49F9"/>
    <w:rsid w:val="000E467C"/>
    <w:rsid w:val="000E4DF8"/>
    <w:rsid w:val="000F3C48"/>
    <w:rsid w:val="00105358"/>
    <w:rsid w:val="00105CF2"/>
    <w:rsid w:val="00115E2C"/>
    <w:rsid w:val="001269D8"/>
    <w:rsid w:val="001542B3"/>
    <w:rsid w:val="00157844"/>
    <w:rsid w:val="0016046C"/>
    <w:rsid w:val="00166ACC"/>
    <w:rsid w:val="00173E61"/>
    <w:rsid w:val="00194DC2"/>
    <w:rsid w:val="001A22F9"/>
    <w:rsid w:val="001B5CF2"/>
    <w:rsid w:val="001C343E"/>
    <w:rsid w:val="001F404B"/>
    <w:rsid w:val="001F4588"/>
    <w:rsid w:val="00221366"/>
    <w:rsid w:val="002218D8"/>
    <w:rsid w:val="00222CF1"/>
    <w:rsid w:val="002314BC"/>
    <w:rsid w:val="00236D20"/>
    <w:rsid w:val="00251E4C"/>
    <w:rsid w:val="002536CA"/>
    <w:rsid w:val="00260769"/>
    <w:rsid w:val="00290B75"/>
    <w:rsid w:val="00295130"/>
    <w:rsid w:val="002A4BFF"/>
    <w:rsid w:val="002A6DFF"/>
    <w:rsid w:val="002C3B0D"/>
    <w:rsid w:val="002D22EE"/>
    <w:rsid w:val="002D2ACA"/>
    <w:rsid w:val="002D6112"/>
    <w:rsid w:val="002E66CD"/>
    <w:rsid w:val="002F087A"/>
    <w:rsid w:val="002F3554"/>
    <w:rsid w:val="002F7499"/>
    <w:rsid w:val="00300EBE"/>
    <w:rsid w:val="003226FC"/>
    <w:rsid w:val="003251B5"/>
    <w:rsid w:val="00325373"/>
    <w:rsid w:val="00330F33"/>
    <w:rsid w:val="00342FC6"/>
    <w:rsid w:val="00344D91"/>
    <w:rsid w:val="00360593"/>
    <w:rsid w:val="00364C08"/>
    <w:rsid w:val="0036736A"/>
    <w:rsid w:val="003840D2"/>
    <w:rsid w:val="003B0CCD"/>
    <w:rsid w:val="003B1A4A"/>
    <w:rsid w:val="003C3563"/>
    <w:rsid w:val="003E4AB6"/>
    <w:rsid w:val="003E5158"/>
    <w:rsid w:val="003E6D59"/>
    <w:rsid w:val="003F0006"/>
    <w:rsid w:val="003F4536"/>
    <w:rsid w:val="003F5B11"/>
    <w:rsid w:val="004037C2"/>
    <w:rsid w:val="0041747F"/>
    <w:rsid w:val="00423A4E"/>
    <w:rsid w:val="00427684"/>
    <w:rsid w:val="00432BB8"/>
    <w:rsid w:val="00444FAC"/>
    <w:rsid w:val="004501ED"/>
    <w:rsid w:val="00451C68"/>
    <w:rsid w:val="0046248E"/>
    <w:rsid w:val="00464D5C"/>
    <w:rsid w:val="004661BA"/>
    <w:rsid w:val="00480497"/>
    <w:rsid w:val="00480FB5"/>
    <w:rsid w:val="00482599"/>
    <w:rsid w:val="004902C4"/>
    <w:rsid w:val="004A11B4"/>
    <w:rsid w:val="004B2A94"/>
    <w:rsid w:val="004B33B6"/>
    <w:rsid w:val="004B3C4C"/>
    <w:rsid w:val="004C2E2D"/>
    <w:rsid w:val="004C509A"/>
    <w:rsid w:val="004C5686"/>
    <w:rsid w:val="004D27F7"/>
    <w:rsid w:val="004E668B"/>
    <w:rsid w:val="004E6C83"/>
    <w:rsid w:val="004F1AD7"/>
    <w:rsid w:val="004F33A4"/>
    <w:rsid w:val="00512334"/>
    <w:rsid w:val="00514454"/>
    <w:rsid w:val="00523819"/>
    <w:rsid w:val="005253B9"/>
    <w:rsid w:val="00537EFD"/>
    <w:rsid w:val="00545452"/>
    <w:rsid w:val="00547A78"/>
    <w:rsid w:val="00550439"/>
    <w:rsid w:val="005515EF"/>
    <w:rsid w:val="00557460"/>
    <w:rsid w:val="0056424F"/>
    <w:rsid w:val="00565D73"/>
    <w:rsid w:val="00570644"/>
    <w:rsid w:val="00571FC9"/>
    <w:rsid w:val="00577CA2"/>
    <w:rsid w:val="00583CD7"/>
    <w:rsid w:val="0058577D"/>
    <w:rsid w:val="00585FAF"/>
    <w:rsid w:val="00591274"/>
    <w:rsid w:val="00591AA7"/>
    <w:rsid w:val="00592855"/>
    <w:rsid w:val="005A2F68"/>
    <w:rsid w:val="005A63E7"/>
    <w:rsid w:val="005B094B"/>
    <w:rsid w:val="005B1337"/>
    <w:rsid w:val="005B25A0"/>
    <w:rsid w:val="005C11A5"/>
    <w:rsid w:val="005D0752"/>
    <w:rsid w:val="005D1C9E"/>
    <w:rsid w:val="005E1A8D"/>
    <w:rsid w:val="005E568A"/>
    <w:rsid w:val="005E59A6"/>
    <w:rsid w:val="005F1541"/>
    <w:rsid w:val="005F5D6D"/>
    <w:rsid w:val="00601478"/>
    <w:rsid w:val="006147D2"/>
    <w:rsid w:val="0061767B"/>
    <w:rsid w:val="0062488E"/>
    <w:rsid w:val="00643702"/>
    <w:rsid w:val="00643968"/>
    <w:rsid w:val="00644051"/>
    <w:rsid w:val="006468EF"/>
    <w:rsid w:val="00651A3E"/>
    <w:rsid w:val="006638C3"/>
    <w:rsid w:val="006646F2"/>
    <w:rsid w:val="006662CC"/>
    <w:rsid w:val="006678E9"/>
    <w:rsid w:val="00670199"/>
    <w:rsid w:val="006715E4"/>
    <w:rsid w:val="00682474"/>
    <w:rsid w:val="00683196"/>
    <w:rsid w:val="0069252C"/>
    <w:rsid w:val="006A0274"/>
    <w:rsid w:val="006A1220"/>
    <w:rsid w:val="006A6E7B"/>
    <w:rsid w:val="006C260D"/>
    <w:rsid w:val="006C5E20"/>
    <w:rsid w:val="006C6689"/>
    <w:rsid w:val="006D02B0"/>
    <w:rsid w:val="006D12B7"/>
    <w:rsid w:val="006E0BC7"/>
    <w:rsid w:val="006E62F3"/>
    <w:rsid w:val="006E72A4"/>
    <w:rsid w:val="00703179"/>
    <w:rsid w:val="00707FCA"/>
    <w:rsid w:val="00717B0E"/>
    <w:rsid w:val="007237ED"/>
    <w:rsid w:val="007325AE"/>
    <w:rsid w:val="00733B97"/>
    <w:rsid w:val="00740439"/>
    <w:rsid w:val="00750285"/>
    <w:rsid w:val="00752D0A"/>
    <w:rsid w:val="007536AB"/>
    <w:rsid w:val="00762DE6"/>
    <w:rsid w:val="00766AA1"/>
    <w:rsid w:val="00772A9B"/>
    <w:rsid w:val="00775C46"/>
    <w:rsid w:val="0078270C"/>
    <w:rsid w:val="00794F14"/>
    <w:rsid w:val="00796626"/>
    <w:rsid w:val="00796E9B"/>
    <w:rsid w:val="00797FA1"/>
    <w:rsid w:val="007A440D"/>
    <w:rsid w:val="007B0004"/>
    <w:rsid w:val="007B19CC"/>
    <w:rsid w:val="007B6268"/>
    <w:rsid w:val="007C206C"/>
    <w:rsid w:val="007C2337"/>
    <w:rsid w:val="007C3AED"/>
    <w:rsid w:val="007C3CC5"/>
    <w:rsid w:val="007C596C"/>
    <w:rsid w:val="007C64BC"/>
    <w:rsid w:val="007D2449"/>
    <w:rsid w:val="007D4728"/>
    <w:rsid w:val="007D5E52"/>
    <w:rsid w:val="007E2293"/>
    <w:rsid w:val="007F01C5"/>
    <w:rsid w:val="00803043"/>
    <w:rsid w:val="008173BD"/>
    <w:rsid w:val="00817E03"/>
    <w:rsid w:val="0082041F"/>
    <w:rsid w:val="00820515"/>
    <w:rsid w:val="00825272"/>
    <w:rsid w:val="008259DD"/>
    <w:rsid w:val="008303CC"/>
    <w:rsid w:val="00831DD9"/>
    <w:rsid w:val="00836126"/>
    <w:rsid w:val="0084175F"/>
    <w:rsid w:val="008455D6"/>
    <w:rsid w:val="00856038"/>
    <w:rsid w:val="00860F18"/>
    <w:rsid w:val="00861C3A"/>
    <w:rsid w:val="00863EBD"/>
    <w:rsid w:val="00874448"/>
    <w:rsid w:val="00885AE7"/>
    <w:rsid w:val="00887FF2"/>
    <w:rsid w:val="008B0EF4"/>
    <w:rsid w:val="008B45C3"/>
    <w:rsid w:val="008B4BF9"/>
    <w:rsid w:val="008C0895"/>
    <w:rsid w:val="008C7178"/>
    <w:rsid w:val="008D1DDF"/>
    <w:rsid w:val="008D37BF"/>
    <w:rsid w:val="008E0582"/>
    <w:rsid w:val="008F2D27"/>
    <w:rsid w:val="008F429F"/>
    <w:rsid w:val="009053E8"/>
    <w:rsid w:val="009069B2"/>
    <w:rsid w:val="00913CC2"/>
    <w:rsid w:val="00921299"/>
    <w:rsid w:val="00924A0A"/>
    <w:rsid w:val="00926AEC"/>
    <w:rsid w:val="00926E57"/>
    <w:rsid w:val="0094381B"/>
    <w:rsid w:val="0094461C"/>
    <w:rsid w:val="00947720"/>
    <w:rsid w:val="009478A3"/>
    <w:rsid w:val="00954CF0"/>
    <w:rsid w:val="009770D3"/>
    <w:rsid w:val="00980D91"/>
    <w:rsid w:val="00986BF0"/>
    <w:rsid w:val="009907BD"/>
    <w:rsid w:val="00990970"/>
    <w:rsid w:val="00990A92"/>
    <w:rsid w:val="009913DE"/>
    <w:rsid w:val="00991418"/>
    <w:rsid w:val="00991AE1"/>
    <w:rsid w:val="00994EE9"/>
    <w:rsid w:val="009A0940"/>
    <w:rsid w:val="009B2E0E"/>
    <w:rsid w:val="009B5922"/>
    <w:rsid w:val="009C488F"/>
    <w:rsid w:val="009C781B"/>
    <w:rsid w:val="009D1D98"/>
    <w:rsid w:val="009D3162"/>
    <w:rsid w:val="009D421F"/>
    <w:rsid w:val="009D5F56"/>
    <w:rsid w:val="00A10E11"/>
    <w:rsid w:val="00A220FA"/>
    <w:rsid w:val="00A24C89"/>
    <w:rsid w:val="00A25386"/>
    <w:rsid w:val="00A2674A"/>
    <w:rsid w:val="00A3107E"/>
    <w:rsid w:val="00A43774"/>
    <w:rsid w:val="00A60473"/>
    <w:rsid w:val="00A621E1"/>
    <w:rsid w:val="00A66D92"/>
    <w:rsid w:val="00A74739"/>
    <w:rsid w:val="00A84060"/>
    <w:rsid w:val="00AA382F"/>
    <w:rsid w:val="00AA7943"/>
    <w:rsid w:val="00AA7DB8"/>
    <w:rsid w:val="00AB1A07"/>
    <w:rsid w:val="00AC1894"/>
    <w:rsid w:val="00AE00EF"/>
    <w:rsid w:val="00AE0FE2"/>
    <w:rsid w:val="00AE1B09"/>
    <w:rsid w:val="00AE32D9"/>
    <w:rsid w:val="00B035A6"/>
    <w:rsid w:val="00B14573"/>
    <w:rsid w:val="00B221E1"/>
    <w:rsid w:val="00B24DF2"/>
    <w:rsid w:val="00B25BF6"/>
    <w:rsid w:val="00B2665B"/>
    <w:rsid w:val="00B479AA"/>
    <w:rsid w:val="00B57A7C"/>
    <w:rsid w:val="00B62E17"/>
    <w:rsid w:val="00B81FF9"/>
    <w:rsid w:val="00B92E3F"/>
    <w:rsid w:val="00BA38B5"/>
    <w:rsid w:val="00BD39AC"/>
    <w:rsid w:val="00BE1D2F"/>
    <w:rsid w:val="00BE791C"/>
    <w:rsid w:val="00BF54F9"/>
    <w:rsid w:val="00C00698"/>
    <w:rsid w:val="00C02EFB"/>
    <w:rsid w:val="00C030E9"/>
    <w:rsid w:val="00C03A22"/>
    <w:rsid w:val="00C03B21"/>
    <w:rsid w:val="00C110F8"/>
    <w:rsid w:val="00C20810"/>
    <w:rsid w:val="00C45975"/>
    <w:rsid w:val="00C62F21"/>
    <w:rsid w:val="00C84700"/>
    <w:rsid w:val="00C85AC6"/>
    <w:rsid w:val="00C87919"/>
    <w:rsid w:val="00CA379E"/>
    <w:rsid w:val="00CB02BC"/>
    <w:rsid w:val="00CB517F"/>
    <w:rsid w:val="00CB5699"/>
    <w:rsid w:val="00CB5EFC"/>
    <w:rsid w:val="00CC65E5"/>
    <w:rsid w:val="00CD0150"/>
    <w:rsid w:val="00CD1164"/>
    <w:rsid w:val="00CE0A8D"/>
    <w:rsid w:val="00CE34DB"/>
    <w:rsid w:val="00CE418B"/>
    <w:rsid w:val="00CE5D65"/>
    <w:rsid w:val="00CF2B3F"/>
    <w:rsid w:val="00D07B74"/>
    <w:rsid w:val="00D10C32"/>
    <w:rsid w:val="00D10FCC"/>
    <w:rsid w:val="00D11288"/>
    <w:rsid w:val="00D12695"/>
    <w:rsid w:val="00D250C9"/>
    <w:rsid w:val="00D25577"/>
    <w:rsid w:val="00D261F3"/>
    <w:rsid w:val="00D31601"/>
    <w:rsid w:val="00D347F5"/>
    <w:rsid w:val="00D368DA"/>
    <w:rsid w:val="00D52653"/>
    <w:rsid w:val="00D53A87"/>
    <w:rsid w:val="00D545B1"/>
    <w:rsid w:val="00D54F45"/>
    <w:rsid w:val="00D61225"/>
    <w:rsid w:val="00D6348F"/>
    <w:rsid w:val="00D66CF5"/>
    <w:rsid w:val="00D8753F"/>
    <w:rsid w:val="00D9198E"/>
    <w:rsid w:val="00D947AF"/>
    <w:rsid w:val="00D951C9"/>
    <w:rsid w:val="00DA464E"/>
    <w:rsid w:val="00DC2C49"/>
    <w:rsid w:val="00DC6007"/>
    <w:rsid w:val="00DD016D"/>
    <w:rsid w:val="00DD2B3C"/>
    <w:rsid w:val="00DE33CD"/>
    <w:rsid w:val="00DF0346"/>
    <w:rsid w:val="00E12DEB"/>
    <w:rsid w:val="00E413F1"/>
    <w:rsid w:val="00E42ED4"/>
    <w:rsid w:val="00E4721F"/>
    <w:rsid w:val="00E92397"/>
    <w:rsid w:val="00E94777"/>
    <w:rsid w:val="00E94AD4"/>
    <w:rsid w:val="00E96712"/>
    <w:rsid w:val="00E97814"/>
    <w:rsid w:val="00EA53E1"/>
    <w:rsid w:val="00EB08B8"/>
    <w:rsid w:val="00EB2D0B"/>
    <w:rsid w:val="00EC13D0"/>
    <w:rsid w:val="00ED07FF"/>
    <w:rsid w:val="00EE271A"/>
    <w:rsid w:val="00EE374E"/>
    <w:rsid w:val="00EE5779"/>
    <w:rsid w:val="00EE6F3B"/>
    <w:rsid w:val="00EF02DB"/>
    <w:rsid w:val="00EF6291"/>
    <w:rsid w:val="00EF7B3D"/>
    <w:rsid w:val="00F02EA4"/>
    <w:rsid w:val="00F051AF"/>
    <w:rsid w:val="00F12D99"/>
    <w:rsid w:val="00F166B0"/>
    <w:rsid w:val="00F278AA"/>
    <w:rsid w:val="00F30F04"/>
    <w:rsid w:val="00F3121B"/>
    <w:rsid w:val="00F3183D"/>
    <w:rsid w:val="00F3538B"/>
    <w:rsid w:val="00F35CAD"/>
    <w:rsid w:val="00F61D69"/>
    <w:rsid w:val="00F626E1"/>
    <w:rsid w:val="00F6493D"/>
    <w:rsid w:val="00F7263C"/>
    <w:rsid w:val="00F856A9"/>
    <w:rsid w:val="00FB7282"/>
    <w:rsid w:val="00FC314D"/>
    <w:rsid w:val="00FC6CCD"/>
    <w:rsid w:val="00FC6DE3"/>
    <w:rsid w:val="00FE0861"/>
    <w:rsid w:val="00FF055C"/>
    <w:rsid w:val="00FF388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CBA9"/>
  <w15:chartTrackingRefBased/>
  <w15:docId w15:val="{0FCEAC56-51D9-4046-88C6-D9FDDA79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CA"/>
  </w:style>
  <w:style w:type="paragraph" w:styleId="Footer">
    <w:name w:val="footer"/>
    <w:basedOn w:val="Normal"/>
    <w:link w:val="FooterChar"/>
    <w:uiPriority w:val="99"/>
    <w:unhideWhenUsed/>
    <w:rsid w:val="007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CA"/>
  </w:style>
  <w:style w:type="character" w:customStyle="1" w:styleId="Heading1Char">
    <w:name w:val="Heading 1 Char"/>
    <w:basedOn w:val="DefaultParagraphFont"/>
    <w:link w:val="Heading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0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Myrto Letsou</dc:creator>
  <cp:keywords/>
  <dc:description/>
  <cp:lastModifiedBy>Microsoft Office User</cp:lastModifiedBy>
  <cp:revision>2</cp:revision>
  <dcterms:created xsi:type="dcterms:W3CDTF">2021-05-11T08:09:00Z</dcterms:created>
  <dcterms:modified xsi:type="dcterms:W3CDTF">2021-05-11T08:09:00Z</dcterms:modified>
</cp:coreProperties>
</file>