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73" w:rsidRDefault="00913F73">
      <w:pPr>
        <w:jc w:val="both"/>
        <w:rPr>
          <w:rFonts w:ascii="Ubuntu" w:eastAsia="Ubuntu" w:hAnsi="Ubuntu" w:cs="Ubuntu"/>
          <w:b/>
        </w:rPr>
      </w:pPr>
    </w:p>
    <w:p w:rsidR="00913F73" w:rsidRDefault="00F35849">
      <w:pPr>
        <w:ind w:firstLine="567"/>
        <w:jc w:val="center"/>
        <w:rPr>
          <w:rFonts w:ascii="Ubuntu" w:eastAsia="Ubuntu" w:hAnsi="Ubuntu" w:cs="Ubuntu"/>
          <w:b/>
        </w:rPr>
      </w:pPr>
      <w:r>
        <w:rPr>
          <w:rFonts w:ascii="Ubuntu" w:eastAsia="Ubuntu" w:hAnsi="Ubuntu" w:cs="Ubuntu"/>
          <w:noProof/>
          <w:lang w:val="el-GR"/>
        </w:rPr>
        <w:drawing>
          <wp:inline distT="0" distB="0" distL="0" distR="0">
            <wp:extent cx="2152650"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152650" cy="971550"/>
                    </a:xfrm>
                    <a:prstGeom prst="rect">
                      <a:avLst/>
                    </a:prstGeom>
                    <a:ln/>
                  </pic:spPr>
                </pic:pic>
              </a:graphicData>
            </a:graphic>
          </wp:inline>
        </w:drawing>
      </w:r>
    </w:p>
    <w:p w:rsidR="00913F73" w:rsidRPr="00114FDB" w:rsidRDefault="00F47653">
      <w:pPr>
        <w:ind w:firstLine="567"/>
        <w:jc w:val="right"/>
        <w:rPr>
          <w:rFonts w:eastAsia="Ubuntu"/>
          <w:b/>
          <w:lang w:val="el-GR"/>
        </w:rPr>
      </w:pPr>
      <w:bookmarkStart w:id="0" w:name="_gjdgxs" w:colFirst="0" w:colLast="0"/>
      <w:bookmarkEnd w:id="0"/>
      <w:r>
        <w:rPr>
          <w:rFonts w:eastAsia="Ubuntu"/>
          <w:b/>
          <w:lang w:val="el-GR"/>
        </w:rPr>
        <w:t xml:space="preserve">Αθήνα,   </w:t>
      </w:r>
      <w:r w:rsidR="000824EE">
        <w:rPr>
          <w:rFonts w:eastAsia="Ubuntu"/>
          <w:b/>
          <w:lang w:val="el-GR"/>
        </w:rPr>
        <w:t>8</w:t>
      </w:r>
      <w:r w:rsidR="00F35849" w:rsidRPr="00114FDB">
        <w:rPr>
          <w:rFonts w:eastAsia="Ubuntu"/>
          <w:b/>
          <w:lang w:val="el-GR"/>
        </w:rPr>
        <w:t xml:space="preserve"> Οκτωβρίου 2021 </w:t>
      </w:r>
    </w:p>
    <w:p w:rsidR="00913F73" w:rsidRPr="00114FDB" w:rsidRDefault="00913F73">
      <w:pPr>
        <w:ind w:firstLine="567"/>
        <w:jc w:val="both"/>
        <w:rPr>
          <w:rFonts w:eastAsia="Ubuntu"/>
          <w:b/>
          <w:u w:val="single"/>
          <w:lang w:val="el-GR"/>
        </w:rPr>
      </w:pPr>
    </w:p>
    <w:p w:rsidR="00913F73" w:rsidRPr="00114FDB" w:rsidRDefault="00F35849">
      <w:pPr>
        <w:ind w:firstLine="567"/>
        <w:jc w:val="center"/>
        <w:rPr>
          <w:rFonts w:eastAsia="Ubuntu"/>
          <w:b/>
          <w:u w:val="single"/>
          <w:lang w:val="el-GR"/>
        </w:rPr>
      </w:pPr>
      <w:r w:rsidRPr="00114FDB">
        <w:rPr>
          <w:rFonts w:eastAsia="Ubuntu"/>
          <w:b/>
          <w:u w:val="single"/>
          <w:lang w:val="el-GR"/>
        </w:rPr>
        <w:t xml:space="preserve">ΕΠΙΚΑΙΡΗ ΕΠΕΡΩΤΗΣΗ </w:t>
      </w:r>
    </w:p>
    <w:p w:rsidR="00913F73" w:rsidRPr="00114FDB" w:rsidRDefault="00913F73">
      <w:pPr>
        <w:ind w:firstLine="567"/>
        <w:jc w:val="center"/>
        <w:rPr>
          <w:rFonts w:eastAsia="Ubuntu"/>
          <w:b/>
          <w:u w:val="single"/>
          <w:lang w:val="el-GR"/>
        </w:rPr>
      </w:pPr>
    </w:p>
    <w:p w:rsidR="00913F73" w:rsidRPr="00114FDB" w:rsidRDefault="00F35849">
      <w:pPr>
        <w:spacing w:after="120" w:line="240" w:lineRule="auto"/>
        <w:ind w:left="-142" w:firstLine="567"/>
        <w:jc w:val="center"/>
        <w:rPr>
          <w:rFonts w:eastAsia="Ubuntu"/>
          <w:b/>
          <w:lang w:val="el-GR"/>
        </w:rPr>
      </w:pPr>
      <w:r w:rsidRPr="00114FDB">
        <w:rPr>
          <w:rFonts w:eastAsia="Ubuntu"/>
          <w:b/>
          <w:lang w:val="el-GR"/>
        </w:rPr>
        <w:t xml:space="preserve">Προς τον κ. Υπουργό Εθνικής Άμυνας </w:t>
      </w:r>
    </w:p>
    <w:p w:rsidR="00913F73" w:rsidRPr="00114FDB" w:rsidRDefault="00913F73">
      <w:pPr>
        <w:ind w:firstLine="567"/>
        <w:jc w:val="both"/>
        <w:rPr>
          <w:rFonts w:eastAsia="Ubuntu"/>
          <w:lang w:val="el-GR"/>
        </w:rPr>
      </w:pPr>
    </w:p>
    <w:p w:rsidR="00913F73" w:rsidRPr="00114FDB" w:rsidRDefault="00F35849">
      <w:pPr>
        <w:spacing w:line="240" w:lineRule="auto"/>
        <w:ind w:firstLine="567"/>
        <w:jc w:val="center"/>
        <w:rPr>
          <w:rFonts w:eastAsia="Ubuntu"/>
          <w:b/>
          <w:lang w:val="el-GR"/>
        </w:rPr>
      </w:pPr>
      <w:r w:rsidRPr="00114FDB">
        <w:rPr>
          <w:rFonts w:eastAsia="Ubuntu"/>
          <w:b/>
          <w:lang w:val="el-GR"/>
        </w:rPr>
        <w:t>Θέμα: "</w:t>
      </w:r>
      <w:r w:rsidRPr="00114FDB">
        <w:rPr>
          <w:rFonts w:eastAsia="Ubuntu"/>
          <w:lang w:val="el-GR"/>
        </w:rPr>
        <w:t>Γιατί υπογράψατε με προκλητική αύξηση του κόστους -ακόμα και σε σύγκριση με τους αρχικούς δικούς σας υπολογισμούς- τη Συμφωνία για το Διεθνές Κέντρο Αεροπορικής Εκπαίδευσης της Πολεμικής Αεροπορίας στην Καλαμάτα</w:t>
      </w:r>
      <w:r w:rsidRPr="00114FDB">
        <w:rPr>
          <w:rFonts w:eastAsia="Ubuntu"/>
          <w:b/>
          <w:lang w:val="el-GR"/>
        </w:rPr>
        <w:t xml:space="preserve">" </w:t>
      </w:r>
    </w:p>
    <w:p w:rsidR="00913F73" w:rsidRPr="00114FDB" w:rsidRDefault="00913F73">
      <w:pPr>
        <w:spacing w:line="240" w:lineRule="auto"/>
        <w:jc w:val="both"/>
        <w:rPr>
          <w:rFonts w:eastAsia="Ubuntu"/>
          <w:b/>
          <w:lang w:val="el-GR"/>
        </w:rPr>
      </w:pPr>
    </w:p>
    <w:p w:rsidR="00913F73" w:rsidRPr="00114FDB" w:rsidRDefault="00913F73">
      <w:pPr>
        <w:spacing w:line="240" w:lineRule="auto"/>
        <w:jc w:val="both"/>
        <w:rPr>
          <w:rFonts w:eastAsia="Ubuntu"/>
          <w:b/>
          <w:lang w:val="el-GR"/>
        </w:rPr>
      </w:pPr>
    </w:p>
    <w:p w:rsidR="00913F73" w:rsidRPr="00114FDB" w:rsidRDefault="00F35849">
      <w:pPr>
        <w:spacing w:line="240" w:lineRule="auto"/>
        <w:jc w:val="both"/>
        <w:rPr>
          <w:rFonts w:eastAsia="Ubuntu"/>
          <w:lang w:val="el-GR"/>
        </w:rPr>
      </w:pPr>
      <w:r w:rsidRPr="00114FDB">
        <w:rPr>
          <w:rFonts w:eastAsia="Ubuntu"/>
          <w:lang w:val="el-GR"/>
        </w:rPr>
        <w:t xml:space="preserve">Την Παρασκευή 16 Απριλίου 2021, ο Γενικός Διευθυντής της Γενικής Διεύθυνσης Αμυντικών Επενδύσεων και Εξοπλισμών (ΓΔΑΕΕ) κ. Θοδωρής Λάγιος, υπέγραψε μετά από δική σας εξουσιοδότηση, την Διακρατική Συμφωνία μεταξύ της Ελλάδας και του Κράτους του Ισραήλ, για την οργάνωση Διεθνούς Κέντρου Αεροπορικής Εκπαίδευσης, στην 120 Πτέρυγα Εκπαιδεύσεως Αέρος της Πολεμικής Αεροπορίας, στην Καλαμάτα. Λίγες μέρες μετά αποπέμφθηκε  αιφνιδιαστικά από τη θέση ευθύνης του.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Είναι όντως γεγονός, ότι εδώ και χρόνια, η αναβάθμιση της πτητικής εκπαίδευσης των Ικάρων και των νέων Ανθυποσμηναγών αποτελεί ώριμο στόχο του Γενικού Επιτελείου Αεροπορίας, του Γενικού Επιτελείου Εθνικής Άμυνας και του Υπουργείου Εθνικής Άμυνας. Η Κυβέρνηση ΣΥΡΙΖΑ  εξέταζε, αφενός, σχέδιο χαμηλού κόστους το οποίο αξιοποιούσε τον υψηλό βαθμό εκπαίδευσης και την επίσης υψηλή τεχνογνωσία των Ελλήνων πιλότων και του Επιτελείου και προέβλεπε τη δική μας ανάπτυξη του Κέντρου, την αγορά σύγχρονων εκπαιδευτικών αεροπλάνων και προσομοιωτών και την επισκευή και αναβάθμιση υφιστάμενων εκπαιδευτικών αεροσκαφών. Και, αφετέρου, </w:t>
      </w:r>
      <w:r w:rsidR="00716BE5" w:rsidRPr="00114FDB">
        <w:rPr>
          <w:rFonts w:eastAsia="Ubuntu"/>
          <w:lang w:val="el-GR"/>
        </w:rPr>
        <w:t>είχε</w:t>
      </w:r>
      <w:r w:rsidRPr="00114FDB">
        <w:rPr>
          <w:rFonts w:eastAsia="Ubuntu"/>
          <w:lang w:val="el-GR"/>
        </w:rPr>
        <w:t xml:space="preserve"> λάβει προτάσεις  για διακρατικές συμφωνίες και προσφορές εταιρειών για </w:t>
      </w:r>
      <w:r w:rsidRPr="00114FDB">
        <w:rPr>
          <w:rFonts w:eastAsia="Ubuntu"/>
        </w:rPr>
        <w:t>leasing</w:t>
      </w:r>
      <w:r w:rsidRPr="00114FDB">
        <w:rPr>
          <w:rFonts w:eastAsia="Ubuntu"/>
          <w:lang w:val="el-GR"/>
        </w:rPr>
        <w:t xml:space="preserve"> από τον ιδιωτικό τομέα ή Διακρατικές. Το 2018 </w:t>
      </w:r>
      <w:r w:rsidR="00716BE5" w:rsidRPr="00114FDB">
        <w:rPr>
          <w:rFonts w:eastAsia="Ubuntu"/>
          <w:lang w:val="el-GR"/>
        </w:rPr>
        <w:t>υπήρξαν</w:t>
      </w:r>
      <w:r w:rsidRPr="00114FDB">
        <w:rPr>
          <w:rFonts w:eastAsia="Ubuntu"/>
          <w:lang w:val="el-GR"/>
        </w:rPr>
        <w:t xml:space="preserve"> προσφορές για </w:t>
      </w:r>
      <w:r w:rsidRPr="00114FDB">
        <w:rPr>
          <w:rFonts w:eastAsia="Ubuntu"/>
        </w:rPr>
        <w:t>leasing</w:t>
      </w:r>
      <w:r w:rsidRPr="00114FDB">
        <w:rPr>
          <w:rFonts w:eastAsia="Ubuntu"/>
          <w:lang w:val="el-GR"/>
        </w:rPr>
        <w:t xml:space="preserve"> περί τα 1,2 δισεκατομμύρια ευρώ για είκοσι χρόνια συμπεριλαμβανομένης της συντήρησης του εκπαιδευτικού αεροσκάφους Τ-6.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Όλα αυτά συζητήθηκαν με τους κανόνες της εμπιστευτικότητας όπως προβλέπεται, σε συνεδρίαση της Ειδικής Διαρκούς Επιτροπής Εξοπλιστικών Προγραμμάτων &amp; Συμβάσεων, τη Δευτέρα 21 Δεκεμβρίου 2020, όπου με γραπτή Εισήγηση του Υπουργού Εθνικής Άμυνας κ. Νίκου Παναγιωτόπουλου η οποία διανεμήθηκε στα μέλη της Επιτροπής, εισήχθη το θέμα με τίτλο «Δημιουργία Διεθνούς Εκπαιδευτικού Κέντρου Πτήσεων στην Καλαμάτα με χρηματοδοτική μίσθωση, αρμοδιότητας ΓΕΑ». Στη συνεδρίαση αυτή ο κ. Υπουργός, εισηγήθηκε: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α) «την έγκριση της αναγκαιότητας-σκοπιμότητας» αυτού του </w:t>
      </w:r>
      <w:proofErr w:type="spellStart"/>
      <w:r w:rsidRPr="00114FDB">
        <w:rPr>
          <w:rFonts w:eastAsia="Ubuntu"/>
          <w:lang w:val="el-GR"/>
        </w:rPr>
        <w:t>υπο</w:t>
      </w:r>
      <w:proofErr w:type="spellEnd"/>
      <w:r w:rsidRPr="00114FDB">
        <w:rPr>
          <w:rFonts w:eastAsia="Ubuntu"/>
          <w:lang w:val="el-GR"/>
        </w:rPr>
        <w:t xml:space="preserve">-προγράμματος, </w:t>
      </w:r>
    </w:p>
    <w:p w:rsidR="00913F73" w:rsidRPr="00114FDB" w:rsidRDefault="00F35849">
      <w:pPr>
        <w:spacing w:line="240" w:lineRule="auto"/>
        <w:jc w:val="both"/>
        <w:rPr>
          <w:rFonts w:eastAsia="Ubuntu"/>
          <w:lang w:val="el-GR"/>
        </w:rPr>
      </w:pPr>
      <w:r w:rsidRPr="00114FDB">
        <w:rPr>
          <w:rFonts w:eastAsia="Ubuntu"/>
          <w:lang w:val="el-GR"/>
        </w:rPr>
        <w:t xml:space="preserve">β) «την υλοποίηση του </w:t>
      </w:r>
      <w:proofErr w:type="spellStart"/>
      <w:r w:rsidRPr="00114FDB">
        <w:rPr>
          <w:rFonts w:eastAsia="Ubuntu"/>
          <w:lang w:val="el-GR"/>
        </w:rPr>
        <w:t>υπο</w:t>
      </w:r>
      <w:proofErr w:type="spellEnd"/>
      <w:r w:rsidRPr="00114FDB">
        <w:rPr>
          <w:rFonts w:eastAsia="Ubuntu"/>
          <w:lang w:val="el-GR"/>
        </w:rPr>
        <w:t xml:space="preserve">-προγράμματος … με Χρηματοδοτική Μίσθωση… και με σύναψη Διακρατικής Συμφωνίας με την Κυβέρνηση του Ισραήλ μετά τη διενέργεια διαπραγματεύσεων για τη σύνταξη των τεχνοοικονομικών όρων αυτής…» </w:t>
      </w:r>
    </w:p>
    <w:p w:rsidR="00913F73" w:rsidRPr="00114FDB" w:rsidRDefault="00F35849">
      <w:pPr>
        <w:spacing w:line="240" w:lineRule="auto"/>
        <w:jc w:val="both"/>
        <w:rPr>
          <w:rFonts w:eastAsia="Ubuntu"/>
          <w:lang w:val="el-GR"/>
        </w:rPr>
      </w:pPr>
      <w:r w:rsidRPr="00114FDB">
        <w:rPr>
          <w:rFonts w:eastAsia="Ubuntu"/>
          <w:lang w:val="el-GR"/>
        </w:rPr>
        <w:lastRenderedPageBreak/>
        <w:t xml:space="preserve">και γ) «η χρηματοδότηση του </w:t>
      </w:r>
      <w:proofErr w:type="spellStart"/>
      <w:r w:rsidRPr="00114FDB">
        <w:rPr>
          <w:rFonts w:eastAsia="Ubuntu"/>
          <w:lang w:val="el-GR"/>
        </w:rPr>
        <w:t>υπο</w:t>
      </w:r>
      <w:proofErr w:type="spellEnd"/>
      <w:r w:rsidRPr="00114FDB">
        <w:rPr>
          <w:rFonts w:eastAsia="Ubuntu"/>
          <w:lang w:val="el-GR"/>
        </w:rPr>
        <w:t>-προγράμματος ύψους ενός δισεκατομμυρίου τριακοσίων εβδομήντα πέντε (1, 375) εκατομμυρίων ευρώ, για τα είκοσι (20) έτη λειτουργίας του Κέντρου…». Με βάση αυτήν την τελική Εισήγηση ο κ. Υπουργός ζήτησε από την Επιτροπή, όπως προβλέπεται, «να διατυπώσει γνώμη».</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Οι βουλευτές του ΣΥΡΙΖΑ-Προοδευτική Συμμαχία μέλη της Επιτροπής αντέδρασαν, </w:t>
      </w:r>
      <w:r w:rsidR="00716BE5" w:rsidRPr="00114FDB">
        <w:rPr>
          <w:rFonts w:eastAsia="Ubuntu"/>
          <w:lang w:val="el-GR"/>
        </w:rPr>
        <w:t>επισημαίνοντας</w:t>
      </w:r>
      <w:r w:rsidRPr="00114FDB">
        <w:rPr>
          <w:rFonts w:eastAsia="Ubuntu"/>
          <w:lang w:val="el-GR"/>
        </w:rPr>
        <w:t xml:space="preserve"> την προχειρότητα της Εισήγησης και τα ελλιπ</w:t>
      </w:r>
      <w:r w:rsidR="00716BE5" w:rsidRPr="00114FDB">
        <w:rPr>
          <w:rFonts w:eastAsia="Ubuntu"/>
          <w:lang w:val="el-GR"/>
        </w:rPr>
        <w:t>ή</w:t>
      </w:r>
      <w:r w:rsidRPr="00114FDB">
        <w:rPr>
          <w:rFonts w:eastAsia="Ubuntu"/>
          <w:lang w:val="el-GR"/>
        </w:rPr>
        <w:t xml:space="preserve"> στοιχεία, εξέθεσαν την επιχειρηματολογία που συνοπτικά περιγράφεται στη δεύτερη παράγραφο του παρόντος κειμένου, έθεσαν ερωτήματα τα οποία δεν απαντήθηκαν επί της ουσίας, ζήτησαν αναβολή της Συνεδρίασης και σύνταξη νέας αναλυτικής και αξιόπιστης Εισήγησης και βέβαια διατύπωσαν αρνητική γνώμη, για την Εισήγηση εκείνης της συνεδρίασης. Τέλος, ζήτησαν με επίταση, όποια και να είναι η απόφαση της Επιτροπής, το τελικό σχέδιο της Σύμβασης πριν υπογραφεί, να τεθεί υπόψη της, για τελική διατύπωση γνώμης, καθόσον στην προαναφερθείσα Συνεδρίαση δεν παρουσιάστηκε Σχέδιο Σύμβασης.</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Έκτοτε, όπως προκύπτει, </w:t>
      </w:r>
      <w:r w:rsidR="00716BE5" w:rsidRPr="00114FDB">
        <w:rPr>
          <w:rFonts w:eastAsia="Ubuntu"/>
          <w:lang w:val="el-GR"/>
        </w:rPr>
        <w:t>υπήρξαν εξελίξεις</w:t>
      </w:r>
      <w:r w:rsidRPr="00114FDB">
        <w:rPr>
          <w:rFonts w:eastAsia="Ubuntu"/>
          <w:lang w:val="el-GR"/>
        </w:rPr>
        <w:t xml:space="preserve"> ερήμην της Βουλής των Ελλήνων και </w:t>
      </w:r>
      <w:r w:rsidR="00716BE5" w:rsidRPr="00114FDB">
        <w:rPr>
          <w:rFonts w:eastAsia="Ubuntu"/>
          <w:lang w:val="el-GR"/>
        </w:rPr>
        <w:t xml:space="preserve">παρακάμπτοντας </w:t>
      </w:r>
      <w:r w:rsidRPr="00114FDB">
        <w:rPr>
          <w:rFonts w:eastAsia="Ubuntu"/>
          <w:lang w:val="el-GR"/>
        </w:rPr>
        <w:t>ακόμα και τη</w:t>
      </w:r>
      <w:r w:rsidR="00716BE5" w:rsidRPr="00114FDB">
        <w:rPr>
          <w:rFonts w:eastAsia="Ubuntu"/>
          <w:lang w:val="el-GR"/>
        </w:rPr>
        <w:t>ν</w:t>
      </w:r>
      <w:r w:rsidRPr="00114FDB">
        <w:rPr>
          <w:rFonts w:eastAsia="Ubuntu"/>
          <w:lang w:val="el-GR"/>
        </w:rPr>
        <w:t xml:space="preserve"> κατά πλειοψηφία διατύπωση θετικής γνώμης της Επιτροπής.</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Πάρα την εισήγηση του Υπουργού την 21/12/20 στην Επιτροπή Εξοπλιστικών για τη χρηματοδότηση του </w:t>
      </w:r>
      <w:proofErr w:type="spellStart"/>
      <w:r w:rsidRPr="00114FDB">
        <w:rPr>
          <w:rFonts w:eastAsia="Ubuntu"/>
          <w:lang w:val="el-GR"/>
        </w:rPr>
        <w:t>υπο</w:t>
      </w:r>
      <w:proofErr w:type="spellEnd"/>
      <w:r w:rsidRPr="00114FDB">
        <w:rPr>
          <w:rFonts w:eastAsia="Ubuntu"/>
          <w:lang w:val="el-GR"/>
        </w:rPr>
        <w:t>-προγράμματος ύψους ενός δισεκατομμυρίου τριακοσίων εβδομήντα πέντε (1,375) εκατομμυρίων ευρώ, τέσσερις μήνες μετ</w:t>
      </w:r>
      <w:r w:rsidR="00716BE5" w:rsidRPr="00114FDB">
        <w:rPr>
          <w:rFonts w:eastAsia="Ubuntu"/>
          <w:lang w:val="el-GR"/>
        </w:rPr>
        <w:t>ά</w:t>
      </w:r>
      <w:r w:rsidRPr="00114FDB">
        <w:rPr>
          <w:rFonts w:eastAsia="Ubuntu"/>
          <w:lang w:val="el-GR"/>
        </w:rPr>
        <w:t xml:space="preserve"> το κόστος αυξήθηκε σημαντικά </w:t>
      </w:r>
      <w:proofErr w:type="spellStart"/>
      <w:r w:rsidRPr="00114FDB">
        <w:rPr>
          <w:rFonts w:eastAsia="Ubuntu"/>
          <w:lang w:val="el-GR"/>
        </w:rPr>
        <w:t>κατα</w:t>
      </w:r>
      <w:proofErr w:type="spellEnd"/>
      <w:r w:rsidRPr="00114FDB">
        <w:rPr>
          <w:rFonts w:eastAsia="Ubuntu"/>
          <w:lang w:val="el-GR"/>
        </w:rPr>
        <w:t xml:space="preserve"> 475 εκατ. ευρώ σε 1,850 δις, αυξημένο κατά 35%!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Το γεγονός αυτό αποτυπώνεται ανάγλυφα στις  δύο σχετικές αποφάσεις του Γενικού Λογιστηρίου του Κράτους της 15/4/21 που αναφέρονται στο ίδιο αίτημα  των οικονομικών υπηρεσιών (Φ812/2/40071/Σ.7096/13.4.21 της ΓΔΟΣΥ/ΔΟΙ) του ΥΠΕΘΑ  :</w:t>
      </w:r>
    </w:p>
    <w:p w:rsidR="00913F73" w:rsidRPr="00114FDB" w:rsidRDefault="00913F73">
      <w:pPr>
        <w:spacing w:line="240" w:lineRule="auto"/>
        <w:jc w:val="both"/>
        <w:rPr>
          <w:rFonts w:eastAsia="Ubuntu"/>
          <w:lang w:val="el-GR"/>
        </w:rPr>
      </w:pPr>
    </w:p>
    <w:p w:rsidR="00913F73" w:rsidRPr="00114FDB" w:rsidRDefault="00F35849">
      <w:pPr>
        <w:numPr>
          <w:ilvl w:val="0"/>
          <w:numId w:val="1"/>
        </w:numPr>
        <w:spacing w:line="240" w:lineRule="auto"/>
        <w:jc w:val="both"/>
        <w:rPr>
          <w:rFonts w:eastAsia="Ubuntu"/>
          <w:lang w:val="el-GR"/>
        </w:rPr>
      </w:pPr>
      <w:r w:rsidRPr="00114FDB">
        <w:rPr>
          <w:rFonts w:eastAsia="Ubuntu"/>
          <w:lang w:val="el-GR"/>
        </w:rPr>
        <w:t xml:space="preserve">την απόφαση της 15/4/21  του Γενικού Λογιστηρίου του Κράτους με Αριθμό Πρωτοκόλλου 64022 (ΑΔΑ: 93ΣΜΗ-ΥΙΠ) με την οποία εγκρίνεται η ανάληψη της πολυετούς δαπάνης 20 ετών και </w:t>
      </w:r>
      <w:proofErr w:type="spellStart"/>
      <w:r w:rsidRPr="00114FDB">
        <w:rPr>
          <w:rFonts w:eastAsia="Ubuntu"/>
          <w:lang w:val="el-GR"/>
        </w:rPr>
        <w:t>απο</w:t>
      </w:r>
      <w:proofErr w:type="spellEnd"/>
      <w:r w:rsidRPr="00114FDB">
        <w:rPr>
          <w:rFonts w:eastAsia="Ubuntu"/>
          <w:lang w:val="el-GR"/>
        </w:rPr>
        <w:t xml:space="preserve"> την οποία προκύπτει σημαντική συνολική </w:t>
      </w:r>
      <w:r w:rsidR="00716BE5" w:rsidRPr="00114FDB">
        <w:rPr>
          <w:rFonts w:eastAsia="Ubuntu"/>
          <w:lang w:val="el-GR"/>
        </w:rPr>
        <w:t>επιβάρυνση</w:t>
      </w:r>
      <w:r w:rsidRPr="00114FDB">
        <w:rPr>
          <w:rFonts w:eastAsia="Ubuntu"/>
          <w:lang w:val="el-GR"/>
        </w:rPr>
        <w:t xml:space="preserve"> του κόστους στα 1,647 δις ευρώ και</w:t>
      </w:r>
    </w:p>
    <w:p w:rsidR="00913F73" w:rsidRPr="00114FDB" w:rsidRDefault="00913F73">
      <w:pPr>
        <w:spacing w:line="240" w:lineRule="auto"/>
        <w:jc w:val="both"/>
        <w:rPr>
          <w:rFonts w:eastAsia="Ubuntu"/>
          <w:lang w:val="el-GR"/>
        </w:rPr>
      </w:pPr>
    </w:p>
    <w:p w:rsidR="00913F73" w:rsidRPr="00114FDB" w:rsidRDefault="00F35849">
      <w:pPr>
        <w:numPr>
          <w:ilvl w:val="0"/>
          <w:numId w:val="1"/>
        </w:numPr>
        <w:spacing w:line="240" w:lineRule="auto"/>
        <w:jc w:val="both"/>
        <w:rPr>
          <w:rFonts w:eastAsia="Ubuntu"/>
          <w:lang w:val="el-GR"/>
        </w:rPr>
      </w:pPr>
      <w:r w:rsidRPr="00114FDB">
        <w:rPr>
          <w:rFonts w:eastAsia="Ubuntu"/>
          <w:lang w:val="el-GR"/>
        </w:rPr>
        <w:t>την απόφαση της 15/4/21 του Γενικού Λογιστηρίου του Κράτους με Αριθμό Πρωτοκόλλου 64022 Α (ΑΔΑ: 90 ΩΜΗ-ΚΜΓ) για την πρόσθετη ανάληψη υποχρέωσης για την παραπάνω πολυετή δαπάνη, με την οποία προκύπτει πρόσθετη αύξηση των δαπανών για τη Σύμβαση της τάξης των 202,647 εκατομμυρίων ευρώ την περίοδο 2021-2024</w:t>
      </w:r>
    </w:p>
    <w:p w:rsidR="00913F73" w:rsidRPr="00114FDB" w:rsidRDefault="00913F73">
      <w:pPr>
        <w:spacing w:line="240" w:lineRule="auto"/>
        <w:jc w:val="both"/>
        <w:rPr>
          <w:rFonts w:eastAsia="Ubuntu"/>
          <w:lang w:val="el-GR"/>
        </w:rPr>
      </w:pP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Κατά συνέπεια, αιφνιδίως με την υπογραφή της σύμβασης τον Απρίλιο του 2021 προκύπτει ότι το ετήσιο κόστος της Διακρατικής Συμφωνίας  </w:t>
      </w:r>
      <w:r w:rsidR="00716BE5" w:rsidRPr="00114FDB">
        <w:rPr>
          <w:rFonts w:eastAsia="Ubuntu"/>
          <w:lang w:val="el-GR"/>
        </w:rPr>
        <w:t>από</w:t>
      </w:r>
      <w:r w:rsidRPr="00114FDB">
        <w:rPr>
          <w:rFonts w:eastAsia="Ubuntu"/>
          <w:lang w:val="el-GR"/>
        </w:rPr>
        <w:t xml:space="preserve"> τα 68,5 εκ ευρώ κατ</w:t>
      </w:r>
      <w:r w:rsidR="000824EE">
        <w:rPr>
          <w:rFonts w:eastAsia="Ubuntu"/>
          <w:lang w:val="el-GR"/>
        </w:rPr>
        <w:t>’</w:t>
      </w:r>
      <w:r w:rsidRPr="00114FDB">
        <w:rPr>
          <w:rFonts w:eastAsia="Ubuntu"/>
          <w:lang w:val="el-GR"/>
        </w:rPr>
        <w:t xml:space="preserve"> έτος που εισηγήθηκε τον Δεκέμβριο του 2020 Υπουργός στη Βουλή, εκτοξεύεται </w:t>
      </w:r>
      <w:r w:rsidR="000824EE" w:rsidRPr="00114FDB">
        <w:rPr>
          <w:rFonts w:eastAsia="Ubuntu"/>
          <w:lang w:val="el-GR"/>
        </w:rPr>
        <w:t>μέσα</w:t>
      </w:r>
      <w:r w:rsidRPr="00114FDB">
        <w:rPr>
          <w:rFonts w:eastAsia="Ubuntu"/>
          <w:lang w:val="el-GR"/>
        </w:rPr>
        <w:t xml:space="preserve"> σε τέσσερις μήνες στα 92, 5 εκ. ευρώ το έτος.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Οι δε ετήσιες πληρωμές που προκύπτουν από τις παραπάνω αποφάσεις του Γενικού Λογιστηρίου, καθώς σε αυτές αναλύονται επακριβώς οι δαπάνες για τα επόμενα 20 έτη, είναι εξαιρετικά εμπροσθοβαρείς και αγγίζουν τα 600 εκατομμύρια την επόμενη τριετία. </w:t>
      </w:r>
    </w:p>
    <w:p w:rsidR="00913F73" w:rsidRPr="00114FDB" w:rsidRDefault="00913F73">
      <w:pPr>
        <w:spacing w:line="240" w:lineRule="auto"/>
        <w:jc w:val="both"/>
        <w:rPr>
          <w:rFonts w:eastAsia="Ubuntu"/>
          <w:lang w:val="el-GR"/>
        </w:rPr>
      </w:pPr>
    </w:p>
    <w:p w:rsidR="00913F73" w:rsidRPr="00114FDB" w:rsidRDefault="00716BE5">
      <w:pPr>
        <w:spacing w:line="240" w:lineRule="auto"/>
        <w:jc w:val="both"/>
        <w:rPr>
          <w:rFonts w:eastAsia="Ubuntu"/>
          <w:lang w:val="el-GR"/>
        </w:rPr>
      </w:pPr>
      <w:r w:rsidRPr="00114FDB">
        <w:rPr>
          <w:rFonts w:eastAsia="Ubuntu"/>
          <w:lang w:val="el-GR"/>
        </w:rPr>
        <w:t>Σύμφωνα</w:t>
      </w:r>
      <w:r w:rsidR="00F35849" w:rsidRPr="00114FDB">
        <w:rPr>
          <w:rFonts w:eastAsia="Ubuntu"/>
          <w:lang w:val="el-GR"/>
        </w:rPr>
        <w:t xml:space="preserve"> με την αναφορά του Προέδρου της ΚΟ ΣΥΡΙΖΑ Προοδευτική Συμμαχία στη </w:t>
      </w:r>
      <w:r w:rsidR="000824EE" w:rsidRPr="00114FDB">
        <w:rPr>
          <w:rFonts w:eastAsia="Ubuntu"/>
          <w:lang w:val="el-GR"/>
        </w:rPr>
        <w:t>Βουλή</w:t>
      </w:r>
      <w:r w:rsidR="00F35849" w:rsidRPr="00114FDB">
        <w:rPr>
          <w:rFonts w:eastAsia="Ubuntu"/>
          <w:lang w:val="el-GR"/>
        </w:rPr>
        <w:t xml:space="preserve">, το 2018 </w:t>
      </w:r>
      <w:r w:rsidR="000824EE" w:rsidRPr="00114FDB">
        <w:rPr>
          <w:rFonts w:eastAsia="Ubuntu"/>
          <w:lang w:val="el-GR"/>
        </w:rPr>
        <w:t>υπήρξαν</w:t>
      </w:r>
      <w:r w:rsidR="00F35849" w:rsidRPr="00114FDB">
        <w:rPr>
          <w:rFonts w:eastAsia="Ubuntu"/>
          <w:lang w:val="el-GR"/>
        </w:rPr>
        <w:t xml:space="preserve"> προσφορές για ανάλογες συμβάσεις </w:t>
      </w:r>
      <w:r w:rsidR="00F35849" w:rsidRPr="00114FDB">
        <w:rPr>
          <w:rFonts w:eastAsia="Ubuntu"/>
        </w:rPr>
        <w:t>leasing</w:t>
      </w:r>
      <w:r w:rsidR="00F35849" w:rsidRPr="00114FDB">
        <w:rPr>
          <w:rFonts w:eastAsia="Ubuntu"/>
          <w:lang w:val="el-GR"/>
        </w:rPr>
        <w:t xml:space="preserve"> περί τα 1,2 δισεκατομμύρια ευρώ για είκοσι χρόνια. Δηλαδή, το ετήσιο κόστος ανάλογων προτάσεων </w:t>
      </w:r>
      <w:r w:rsidRPr="00114FDB">
        <w:rPr>
          <w:rFonts w:eastAsia="Ubuntu"/>
          <w:lang w:val="el-GR"/>
        </w:rPr>
        <w:t>ήταν</w:t>
      </w:r>
      <w:r w:rsidR="00F35849" w:rsidRPr="00114FDB">
        <w:rPr>
          <w:rFonts w:eastAsia="Ubuntu"/>
          <w:lang w:val="el-GR"/>
        </w:rPr>
        <w:t xml:space="preserve"> </w:t>
      </w:r>
      <w:r w:rsidRPr="00114FDB">
        <w:rPr>
          <w:rFonts w:eastAsia="Ubuntu"/>
          <w:lang w:val="el-GR"/>
        </w:rPr>
        <w:t xml:space="preserve">περίπου </w:t>
      </w:r>
      <w:r w:rsidR="00F35849" w:rsidRPr="00114FDB">
        <w:rPr>
          <w:rFonts w:eastAsia="Ubuntu"/>
          <w:lang w:val="el-GR"/>
        </w:rPr>
        <w:t xml:space="preserve">60 εκατ. ευρώ </w:t>
      </w:r>
      <w:r w:rsidR="00F35849" w:rsidRPr="00114FDB">
        <w:rPr>
          <w:rFonts w:eastAsia="Ubuntu"/>
          <w:lang w:val="el-GR"/>
        </w:rPr>
        <w:lastRenderedPageBreak/>
        <w:t xml:space="preserve">τον χρόνο. Με τη Διακρατική Συμφωνία του Απριλίου το ετήσιο κόστος είναι αυξημένο </w:t>
      </w:r>
      <w:r w:rsidRPr="00114FDB">
        <w:rPr>
          <w:rFonts w:eastAsia="Ubuntu"/>
          <w:lang w:val="el-GR"/>
        </w:rPr>
        <w:t>κατά</w:t>
      </w:r>
      <w:r w:rsidR="00F35849" w:rsidRPr="00114FDB">
        <w:rPr>
          <w:rFonts w:eastAsia="Ubuntu"/>
          <w:lang w:val="el-GR"/>
        </w:rPr>
        <w:t xml:space="preserve"> 54% !!!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Επιπροσθέτως, μέχρι σήμερα, από την πλευρά της Κυβέρνησης δεν έχουν αναφερθεί οικονομικά οφέλη για το Ελληνικό Δημόσιο από τη Συμφωνία. Η ανάδοχος εταιρεία καταλαμβάνει τις πάγιες εγκαταστάσεις και τον εξοπλισμό της 120 Πτέρυγας Εκπαίδευσης Αέρος. Ουσιαστικά παραχωρείται η εγκατάσταση και πρόκειται να μεταφερθεί σημαντική τεχνογνωσία από τα στελέχη και το προσωπικό της Πολεμικής Αεροπορίας. Η δε αμυντική μας βιομηχανία δεν διακρίνεται να έχει αναλάβει συγκεκριμένο αμειβόμενο έργο.</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Επειδή όπως προαναφέρθηκε, όταν πριν έντεκα (11) μήνες, συζητήθηκε στη Ειδική Επιτροπή Εξοπλιστικών Προγραμμάτων και Συμβάσεων της Βουλής, </w:t>
      </w:r>
      <w:r w:rsidR="00716BE5" w:rsidRPr="00114FDB">
        <w:rPr>
          <w:rFonts w:eastAsia="Ubuntu"/>
          <w:lang w:val="el-GR"/>
        </w:rPr>
        <w:t>περί της</w:t>
      </w:r>
      <w:r w:rsidRPr="00114FDB">
        <w:rPr>
          <w:rFonts w:eastAsia="Ubuntu"/>
          <w:lang w:val="el-GR"/>
        </w:rPr>
        <w:t xml:space="preserve"> σκοπιμότητα</w:t>
      </w:r>
      <w:r w:rsidR="00716BE5" w:rsidRPr="00114FDB">
        <w:rPr>
          <w:rFonts w:eastAsia="Ubuntu"/>
          <w:lang w:val="el-GR"/>
        </w:rPr>
        <w:t>ς</w:t>
      </w:r>
      <w:r w:rsidRPr="00114FDB">
        <w:rPr>
          <w:rFonts w:eastAsia="Ubuntu"/>
          <w:lang w:val="el-GR"/>
        </w:rPr>
        <w:t xml:space="preserve"> ενεργοποίησης του υποπρογράμματος «Δημιουργία Διεθνούς Εκπαιδευτικού Κέντρου Πτήσεων στην Καλαμάτα με Χρηματοδοτική Μίσθωση», η συζήτηση ήταν προσχηματική, τα δε ερωτήματα δεν απαντήθηκαν,</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Επειδή ακόμα και η διατυπωθείσα γνώμη της Επιτροπής παραβιάστηκε, και η Επιτροπή έχει παραπλανηθεί ως προς το κόστος της Συμφωνίας το οποίο στο μεταξύ αυξήθηκε,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Επειδή ουδέποτε δόθηκε το κείμενο της Σύμβασης στα μέλη της Επιτροπής και επομένως ουδέποτε η Επιτροπή διατύπωσε γνώμη επ’ αυτού,</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Επειδή για το θέμα έχουν υπάρξει αλλεπάλληλες δημόσιες αντεγκλήσεις και η κυβέρνηση δεν έχει ανταποκριθεί: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α) </w:t>
      </w:r>
      <w:hyperlink r:id="rId6">
        <w:r w:rsidRPr="00114FDB">
          <w:rPr>
            <w:rFonts w:eastAsia="Ubuntu"/>
            <w:color w:val="1155CC"/>
            <w:u w:val="single"/>
            <w:lang w:val="el-GR"/>
          </w:rPr>
          <w:t xml:space="preserve">στο </w:t>
        </w:r>
        <w:proofErr w:type="spellStart"/>
        <w:r w:rsidRPr="00114FDB">
          <w:rPr>
            <w:rFonts w:eastAsia="Ubuntu"/>
            <w:color w:val="1155CC"/>
            <w:u w:val="single"/>
            <w:lang w:val="el-GR"/>
          </w:rPr>
          <w:t>απο</w:t>
        </w:r>
        <w:proofErr w:type="spellEnd"/>
        <w:r w:rsidRPr="00114FDB">
          <w:rPr>
            <w:rFonts w:eastAsia="Ubuntu"/>
            <w:color w:val="1155CC"/>
            <w:u w:val="single"/>
            <w:lang w:val="el-GR"/>
          </w:rPr>
          <w:t xml:space="preserve"> 23/12/20 αίτημα</w:t>
        </w:r>
      </w:hyperlink>
      <w:r w:rsidRPr="00114FDB">
        <w:rPr>
          <w:rFonts w:eastAsia="Ubuntu"/>
          <w:lang w:val="el-GR"/>
        </w:rPr>
        <w:t xml:space="preserve"> του Προέδρου της ΚΟ ΣΥΡΙΖΑ ΠΣ για τη διεξαγωγή προ ημερησίας διάταξης συζήτηση στη Βουλή το οποίο, μεταξύ άλλων, αναφέρεται ρητά στο "φαινόμενο απουσίας πλήρους τεκμηρίωσης και αναλυτικής κοστολόγησης  για προτεινόμενα συμβάσεις εξοπλιστικών προγραμμάτων όπως για παράδειγμα η αγορά αεροσκαφών, καθώς και άλλες συμφωνίες, όπως η δημιουργία Διεθνούς Κέντρου Εκπαίδευσης Πιλότων στην Καλαμάτα" και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β) Στην </w:t>
      </w:r>
      <w:hyperlink r:id="rId7">
        <w:proofErr w:type="spellStart"/>
        <w:r w:rsidRPr="00114FDB">
          <w:rPr>
            <w:rFonts w:eastAsia="Ubuntu"/>
            <w:color w:val="1155CC"/>
            <w:u w:val="single"/>
            <w:lang w:val="el-GR"/>
          </w:rPr>
          <w:t>απο</w:t>
        </w:r>
        <w:proofErr w:type="spellEnd"/>
        <w:r w:rsidRPr="00114FDB">
          <w:rPr>
            <w:rFonts w:eastAsia="Ubuntu"/>
            <w:color w:val="1155CC"/>
            <w:u w:val="single"/>
            <w:lang w:val="el-GR"/>
          </w:rPr>
          <w:t xml:space="preserve"> 20/4/21 Επίκαιρη Επερώτηση </w:t>
        </w:r>
      </w:hyperlink>
      <w:r w:rsidRPr="00114FDB">
        <w:rPr>
          <w:rFonts w:eastAsia="Ubuntu"/>
          <w:lang w:val="el-GR"/>
        </w:rPr>
        <w:t xml:space="preserve">19 βουλευτών ΣΥΡΙΖΑ - Προοδευτική Συμμαχία για τη Συμφωνία για το Διεθνές Κέντρο Αεροπορικής Εκπαίδευσης της Πολεμικής Αεροπορίας </w:t>
      </w:r>
    </w:p>
    <w:p w:rsidR="00913F73" w:rsidRPr="00114FDB" w:rsidRDefault="00913F73">
      <w:pPr>
        <w:spacing w:line="240" w:lineRule="auto"/>
        <w:jc w:val="both"/>
        <w:rPr>
          <w:rFonts w:eastAsia="Ubuntu"/>
          <w:lang w:val="el-GR"/>
        </w:rPr>
      </w:pP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Ε</w:t>
      </w:r>
      <w:r w:rsidR="008B2A9B">
        <w:rPr>
          <w:rFonts w:eastAsia="Ubuntu"/>
          <w:lang w:val="el-GR"/>
        </w:rPr>
        <w:t>πε</w:t>
      </w:r>
      <w:r w:rsidRPr="00114FDB">
        <w:rPr>
          <w:rFonts w:eastAsia="Ubuntu"/>
          <w:lang w:val="el-GR"/>
        </w:rPr>
        <w:t>ρωτάται ο κ. Υπουργός:</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1. Γιατί έχετε υπογράψει Διακρατική Συμφωνία ίδρυσης Διεθνούς Εκπαιδευτικού Κέντρου Πτήσεων στην Καλαμάτα με συνολικό κόστος 1,850 δις ενώ η ανάλογη προσφορά </w:t>
      </w:r>
      <w:r w:rsidRPr="00114FDB">
        <w:rPr>
          <w:rFonts w:eastAsia="Ubuntu"/>
        </w:rPr>
        <w:t>leasing</w:t>
      </w:r>
      <w:r w:rsidRPr="00114FDB">
        <w:rPr>
          <w:rFonts w:eastAsia="Ubuntu"/>
          <w:lang w:val="el-GR"/>
        </w:rPr>
        <w:t xml:space="preserve"> που είχε εξασφαλίσει ο ΣΥΡΙΖΑ - κατ</w:t>
      </w:r>
      <w:bookmarkStart w:id="1" w:name="_GoBack"/>
      <w:bookmarkEnd w:id="1"/>
      <w:r w:rsidRPr="00114FDB">
        <w:rPr>
          <w:rFonts w:eastAsia="Ubuntu"/>
          <w:lang w:val="el-GR"/>
        </w:rPr>
        <w:t xml:space="preserve">όπιν κατάθεσης ανταγωνιστικών προσφορών και πίεσης του κόστους προς τα κάτω - είχε κόστος </w:t>
      </w:r>
      <w:r w:rsidR="00716BE5" w:rsidRPr="00114FDB">
        <w:rPr>
          <w:rFonts w:eastAsia="Ubuntu"/>
          <w:lang w:val="el-GR"/>
        </w:rPr>
        <w:t xml:space="preserve">περίπου </w:t>
      </w:r>
      <w:r w:rsidRPr="00114FDB">
        <w:rPr>
          <w:rFonts w:eastAsia="Ubuntu"/>
          <w:lang w:val="el-GR"/>
        </w:rPr>
        <w:t xml:space="preserve">1,2 δις ευρώ και ετήσιο κόστος </w:t>
      </w:r>
      <w:r w:rsidR="00716BE5" w:rsidRPr="00114FDB">
        <w:rPr>
          <w:rFonts w:eastAsia="Ubuntu"/>
          <w:lang w:val="el-GR"/>
        </w:rPr>
        <w:t xml:space="preserve">περίπου </w:t>
      </w:r>
      <w:r w:rsidRPr="00114FDB">
        <w:rPr>
          <w:rFonts w:eastAsia="Ubuntu"/>
          <w:lang w:val="el-GR"/>
        </w:rPr>
        <w:t>60</w:t>
      </w:r>
      <w:r w:rsidR="00716BE5" w:rsidRPr="00114FDB">
        <w:rPr>
          <w:rFonts w:eastAsia="Ubuntu"/>
          <w:lang w:val="el-GR"/>
        </w:rPr>
        <w:t xml:space="preserve"> εκατ. ευρώ </w:t>
      </w:r>
      <w:r w:rsidRPr="00114FDB">
        <w:rPr>
          <w:rFonts w:eastAsia="Ubuntu"/>
          <w:lang w:val="el-GR"/>
        </w:rPr>
        <w:t>μειωμένο κατά 53% σε σχέση με τη Συμφωνία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2. Μετά από την οικονομική κρίση που έφερε η πανδημία και η οικονομική διαχείριση της κυβέρνησης η </w:t>
      </w:r>
      <w:proofErr w:type="spellStart"/>
      <w:r w:rsidRPr="00114FDB">
        <w:rPr>
          <w:rFonts w:eastAsia="Ubuntu"/>
          <w:lang w:val="el-GR"/>
        </w:rPr>
        <w:t>εμπροσθοβαρής</w:t>
      </w:r>
      <w:proofErr w:type="spellEnd"/>
      <w:r w:rsidRPr="00114FDB">
        <w:rPr>
          <w:rFonts w:eastAsia="Ubuntu"/>
          <w:lang w:val="el-GR"/>
        </w:rPr>
        <w:t xml:space="preserve"> πίεση στα δημοσιονομικά είναι δεδομένη. Με ποιο σκεπτικό  έχετε συμφωνήσει την καταβολή του ενός τρίτου του ποσού 1,847 δις ευρώ στην περίοδο 2022-2024;</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3. Με ποια διαδικασία έγινε η σύγκριση των κατατεθειμένων προτάσεων;</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lastRenderedPageBreak/>
        <w:t xml:space="preserve">4. Είχατε εξετάσει μια λύση απευθείας αγοράς των αναγκαίων σύγχρονων εκπαιδευτικών πτητικών μέσων με επισκευή και αναβάθμιση υφιστάμενων εκπαιδευτικών αεροσκαφών, αξιοποιώντας τον υψηλό βαθμό εκπαίδευσης και την επίσης υψηλή τεχνογνωσία των Ελλήνων πιλότων και του Επιτελείου, καθώς και τη συνδρομή της ΕΑΒ; Τι κόστος και ποια οφέλη θα είχε αυτή η λύση σε σύγκριση με την επιλογή για </w:t>
      </w:r>
      <w:r w:rsidRPr="00114FDB">
        <w:rPr>
          <w:rFonts w:eastAsia="Ubuntu"/>
        </w:rPr>
        <w:t>leasing</w:t>
      </w:r>
      <w:r w:rsidRPr="00114FDB">
        <w:rPr>
          <w:rFonts w:eastAsia="Ubuntu"/>
          <w:lang w:val="el-GR"/>
        </w:rPr>
        <w:t xml:space="preserve"> που κάνατε;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 xml:space="preserve">5. Για ποιο λόγο ακριβώς μέσα σε τέσσερις μήνες αυξήθηκε κατά 35% το αρχικό συμφωνηθέν κόστος από 1,375 δις σε 1,849 δις; </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6. Θα υπάρχει συμμετοχή ελληνικών εταιρειών, όπως της Ελληνικής Αεροπορικής Βιομηχανίας (ΕΑΒ), στην υποστήριξη των πτητικών μέσων;</w:t>
      </w:r>
    </w:p>
    <w:p w:rsidR="00913F73" w:rsidRPr="00114FDB" w:rsidRDefault="00913F73">
      <w:pPr>
        <w:spacing w:line="240" w:lineRule="auto"/>
        <w:jc w:val="both"/>
        <w:rPr>
          <w:rFonts w:eastAsia="Ubuntu"/>
          <w:lang w:val="el-GR"/>
        </w:rPr>
      </w:pPr>
    </w:p>
    <w:p w:rsidR="00913F73" w:rsidRPr="00114FDB" w:rsidRDefault="00F35849">
      <w:pPr>
        <w:spacing w:line="240" w:lineRule="auto"/>
        <w:jc w:val="both"/>
        <w:rPr>
          <w:rFonts w:eastAsia="Ubuntu"/>
          <w:lang w:val="el-GR"/>
        </w:rPr>
      </w:pPr>
      <w:r w:rsidRPr="00114FDB">
        <w:rPr>
          <w:rFonts w:eastAsia="Ubuntu"/>
          <w:lang w:val="el-GR"/>
        </w:rPr>
        <w:t>8. Θα φέρετε προς έγκριση ενώπιον του Ελληνικού Κοινοβουλίου το τελικό κείμενο της υπογραφείσας Συμφωνίας;</w:t>
      </w:r>
    </w:p>
    <w:p w:rsidR="00913F73" w:rsidRPr="00114FDB" w:rsidRDefault="00913F73">
      <w:pPr>
        <w:spacing w:line="240" w:lineRule="auto"/>
        <w:jc w:val="both"/>
        <w:rPr>
          <w:rFonts w:eastAsia="Ubuntu"/>
          <w:lang w:val="el-GR"/>
        </w:rPr>
      </w:pPr>
    </w:p>
    <w:p w:rsidR="00913F73" w:rsidRPr="00114FDB" w:rsidRDefault="00913F73">
      <w:pPr>
        <w:spacing w:line="240" w:lineRule="auto"/>
        <w:jc w:val="both"/>
        <w:rPr>
          <w:rFonts w:eastAsia="Ubuntu"/>
          <w:lang w:val="el-GR"/>
        </w:rPr>
      </w:pPr>
    </w:p>
    <w:p w:rsidR="00913F73" w:rsidRPr="00114FDB" w:rsidRDefault="00913F73">
      <w:pPr>
        <w:spacing w:line="240" w:lineRule="auto"/>
        <w:jc w:val="both"/>
        <w:rPr>
          <w:rFonts w:eastAsia="Ubuntu"/>
          <w:lang w:val="el-GR"/>
        </w:rPr>
      </w:pPr>
    </w:p>
    <w:p w:rsidR="00114FDB" w:rsidRPr="000824EE" w:rsidRDefault="00114FDB">
      <w:pPr>
        <w:spacing w:line="240" w:lineRule="auto"/>
        <w:jc w:val="both"/>
        <w:rPr>
          <w:rFonts w:ascii="Ubuntu" w:eastAsia="Ubuntu" w:hAnsi="Ubuntu" w:cs="Ubuntu"/>
          <w:lang w:val="el-GR"/>
        </w:rPr>
      </w:pPr>
    </w:p>
    <w:p w:rsidR="00114FDB" w:rsidRPr="000824EE" w:rsidRDefault="00114FDB">
      <w:pPr>
        <w:spacing w:line="240" w:lineRule="auto"/>
        <w:jc w:val="both"/>
        <w:rPr>
          <w:rFonts w:ascii="Ubuntu" w:eastAsia="Ubuntu" w:hAnsi="Ubuntu" w:cs="Ubuntu"/>
          <w:lang w:val="el-GR"/>
        </w:rPr>
      </w:pPr>
    </w:p>
    <w:p w:rsidR="00114FDB" w:rsidRPr="000824EE" w:rsidRDefault="00114FDB">
      <w:pPr>
        <w:spacing w:line="240" w:lineRule="auto"/>
        <w:jc w:val="both"/>
        <w:rPr>
          <w:rFonts w:ascii="Ubuntu" w:eastAsia="Ubuntu" w:hAnsi="Ubuntu" w:cs="Ubuntu"/>
          <w:lang w:val="el-GR"/>
        </w:rPr>
      </w:pPr>
    </w:p>
    <w:p w:rsidR="00114FDB" w:rsidRDefault="00114FDB" w:rsidP="00114FDB">
      <w:pPr>
        <w:pStyle w:val="a5"/>
        <w:spacing w:line="276" w:lineRule="auto"/>
        <w:ind w:left="360"/>
        <w:jc w:val="center"/>
        <w:rPr>
          <w:rFonts w:ascii="Arial" w:eastAsia="Times New Roman" w:hAnsi="Arial" w:cs="Arial"/>
          <w:b/>
          <w:lang w:eastAsia="el-GR"/>
        </w:rPr>
      </w:pPr>
      <w:r w:rsidRPr="00D81438">
        <w:rPr>
          <w:rFonts w:ascii="Arial" w:eastAsia="Times New Roman" w:hAnsi="Arial" w:cs="Arial"/>
          <w:b/>
          <w:lang w:eastAsia="el-GR"/>
        </w:rPr>
        <w:t>Οι Επερωτώντες Βουλευτές</w:t>
      </w:r>
    </w:p>
    <w:p w:rsidR="00114FDB" w:rsidRDefault="00114FDB" w:rsidP="005241D2">
      <w:pPr>
        <w:pStyle w:val="a5"/>
        <w:spacing w:line="276" w:lineRule="auto"/>
        <w:ind w:left="360"/>
        <w:jc w:val="center"/>
        <w:rPr>
          <w:rFonts w:ascii="Arial" w:eastAsia="Times New Roman" w:hAnsi="Arial" w:cs="Arial"/>
          <w:b/>
          <w:lang w:eastAsia="el-GR"/>
        </w:rPr>
      </w:pPr>
    </w:p>
    <w:p w:rsidR="009D0168" w:rsidRPr="008B2A9B" w:rsidRDefault="009D0168" w:rsidP="009D0168">
      <w:pPr>
        <w:jc w:val="center"/>
        <w:rPr>
          <w:rFonts w:eastAsia="Times New Roman"/>
          <w:b/>
          <w:sz w:val="24"/>
          <w:szCs w:val="24"/>
          <w:lang w:val="el-GR"/>
        </w:rPr>
      </w:pPr>
      <w:r w:rsidRPr="008B2A9B">
        <w:rPr>
          <w:rFonts w:eastAsia="Times New Roman"/>
          <w:b/>
          <w:sz w:val="24"/>
          <w:szCs w:val="24"/>
          <w:lang w:val="el-GR"/>
        </w:rPr>
        <w:t>Τσίπρας Αλέξης</w:t>
      </w:r>
    </w:p>
    <w:p w:rsidR="009D0168" w:rsidRDefault="009D0168" w:rsidP="009D0168">
      <w:pPr>
        <w:pStyle w:val="a5"/>
        <w:spacing w:line="276" w:lineRule="auto"/>
        <w:ind w:left="360"/>
        <w:jc w:val="center"/>
        <w:rPr>
          <w:rFonts w:ascii="Arial" w:eastAsia="Times New Roman" w:hAnsi="Arial" w:cs="Arial"/>
          <w:b/>
          <w:lang w:eastAsia="el-GR"/>
        </w:rPr>
      </w:pPr>
    </w:p>
    <w:p w:rsidR="009D0168" w:rsidRDefault="009D0168" w:rsidP="009D0168">
      <w:pPr>
        <w:pStyle w:val="a5"/>
        <w:spacing w:line="276" w:lineRule="auto"/>
        <w:ind w:left="36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81438">
        <w:rPr>
          <w:rFonts w:ascii="Arial" w:eastAsia="Times New Roman" w:hAnsi="Arial" w:cs="Arial"/>
          <w:b/>
          <w:lang w:eastAsia="el-GR"/>
        </w:rPr>
        <w:t>Δρίτσας Θεόδωρος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81438">
        <w:rPr>
          <w:rFonts w:ascii="Arial" w:eastAsia="Times New Roman" w:hAnsi="Arial" w:cs="Arial"/>
          <w:b/>
          <w:lang w:eastAsia="el-GR"/>
        </w:rPr>
        <w:t>Τσίπρας Γεώργιος</w:t>
      </w:r>
    </w:p>
    <w:p w:rsidR="009D0168" w:rsidRPr="00D8143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81438">
        <w:rPr>
          <w:rFonts w:ascii="Arial" w:eastAsia="Times New Roman" w:hAnsi="Arial" w:cs="Arial"/>
          <w:b/>
          <w:lang w:eastAsia="el-GR"/>
        </w:rPr>
        <w:t>Βίτσας Δημήτριος</w:t>
      </w:r>
    </w:p>
    <w:p w:rsidR="009D0168" w:rsidRPr="00D8143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81438">
        <w:rPr>
          <w:rFonts w:ascii="Arial" w:eastAsia="Times New Roman" w:hAnsi="Arial" w:cs="Arial"/>
          <w:b/>
          <w:lang w:eastAsia="el-GR"/>
        </w:rPr>
        <w:t>Γεροβασίλη Όλγα</w:t>
      </w:r>
    </w:p>
    <w:p w:rsidR="009D0168" w:rsidRPr="00D8143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D030F3">
        <w:rPr>
          <w:rFonts w:ascii="Arial" w:eastAsia="Times New Roman" w:hAnsi="Arial" w:cs="Arial"/>
          <w:b/>
          <w:lang w:eastAsia="el-GR"/>
        </w:rPr>
        <w:t>Αβραμάκης</w:t>
      </w:r>
      <w:proofErr w:type="spellEnd"/>
      <w:r w:rsidRPr="00D030F3">
        <w:rPr>
          <w:rFonts w:ascii="Arial" w:eastAsia="Times New Roman" w:hAnsi="Arial" w:cs="Arial"/>
          <w:b/>
          <w:lang w:eastAsia="el-GR"/>
        </w:rPr>
        <w:t xml:space="preserve"> Ελευθέριος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D030F3">
        <w:rPr>
          <w:rFonts w:ascii="Arial" w:eastAsia="Times New Roman" w:hAnsi="Arial" w:cs="Arial"/>
          <w:b/>
          <w:lang w:eastAsia="el-GR"/>
        </w:rPr>
        <w:t>Αγαθοπούλου</w:t>
      </w:r>
      <w:proofErr w:type="spellEnd"/>
      <w:r w:rsidRPr="00D030F3">
        <w:rPr>
          <w:rFonts w:ascii="Arial" w:eastAsia="Times New Roman" w:hAnsi="Arial" w:cs="Arial"/>
          <w:b/>
          <w:lang w:eastAsia="el-GR"/>
        </w:rPr>
        <w:t xml:space="preserve"> Ειρήνη</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Αθανασίου Αθανάσιος (Νάσος)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Αλεξιάδης Τρύφωνας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Αμανατίδης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Αναγνωστοπούλου Αθανασία (Σία)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lastRenderedPageBreak/>
        <w:t>Αποστόλου Ευάγγελος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Αραχωβίτης Σταύρος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Αυγέρη Θεοδώρα (Δώρα)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 xml:space="preserve">Αυλωνίτης Αλέξανδρος </w:t>
      </w:r>
      <w:r>
        <w:rPr>
          <w:rFonts w:ascii="Arial" w:eastAsia="Times New Roman" w:hAnsi="Arial" w:cs="Arial"/>
          <w:b/>
          <w:lang w:eastAsia="el-GR"/>
        </w:rPr>
        <w:t>–</w:t>
      </w:r>
      <w:r w:rsidRPr="00D030F3">
        <w:rPr>
          <w:rFonts w:ascii="Arial" w:eastAsia="Times New Roman" w:hAnsi="Arial" w:cs="Arial"/>
          <w:b/>
          <w:lang w:eastAsia="el-GR"/>
        </w:rPr>
        <w:t xml:space="preserve"> Χρήστος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Αχτσιόγλου Ευτυχία (Έφη)</w:t>
      </w:r>
    </w:p>
    <w:p w:rsidR="009D0168" w:rsidRDefault="009D0168" w:rsidP="009D0168">
      <w:pPr>
        <w:pStyle w:val="a5"/>
        <w:spacing w:line="276" w:lineRule="auto"/>
        <w:ind w:left="0"/>
        <w:jc w:val="center"/>
        <w:rPr>
          <w:rFonts w:ascii="Arial" w:eastAsia="Times New Roman" w:hAnsi="Arial" w:cs="Arial"/>
          <w:b/>
          <w:lang w:eastAsia="el-GR"/>
        </w:rPr>
      </w:pPr>
    </w:p>
    <w:p w:rsidR="009D0168" w:rsidRPr="008B2A9B"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Βαγενά Άννα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Βαρδάκης Σωκράτης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Βαρεμένος Γεώργιος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Βασιλικός Βασίλης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Βερναρδάκης Χριστόφορος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Βέττα Καλλιόπη</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D030F3">
        <w:rPr>
          <w:rFonts w:ascii="Arial" w:eastAsia="Times New Roman" w:hAnsi="Arial" w:cs="Arial"/>
          <w:b/>
          <w:lang w:eastAsia="el-GR"/>
        </w:rPr>
        <w:t>Βούτσης</w:t>
      </w:r>
      <w:proofErr w:type="spellEnd"/>
      <w:r w:rsidRPr="00D030F3">
        <w:rPr>
          <w:rFonts w:ascii="Arial" w:eastAsia="Times New Roman" w:hAnsi="Arial" w:cs="Arial"/>
          <w:b/>
          <w:lang w:eastAsia="el-GR"/>
        </w:rPr>
        <w:t xml:space="preserve"> Νικόλαος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Γιαννούλης Χρήστος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Γκαρά Αναστασία (Νατάσα)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D030F3">
        <w:rPr>
          <w:rFonts w:ascii="Arial" w:eastAsia="Times New Roman" w:hAnsi="Arial" w:cs="Arial"/>
          <w:b/>
          <w:lang w:eastAsia="el-GR"/>
        </w:rPr>
        <w:t>Γκιόλας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Δραγασάκης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Ελευθεριάδου Σουλτάνα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Ζαχαριάδης Κώστας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Ζεϊμπέκ Χουσεΐν</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0267F9">
        <w:rPr>
          <w:rFonts w:ascii="Arial" w:eastAsia="Times New Roman" w:hAnsi="Arial" w:cs="Arial"/>
          <w:b/>
          <w:lang w:eastAsia="el-GR"/>
        </w:rPr>
        <w:t>Ζουράρις</w:t>
      </w:r>
      <w:proofErr w:type="spellEnd"/>
      <w:r w:rsidRPr="000267F9">
        <w:rPr>
          <w:rFonts w:ascii="Arial" w:eastAsia="Times New Roman" w:hAnsi="Arial" w:cs="Arial"/>
          <w:b/>
          <w:lang w:eastAsia="el-GR"/>
        </w:rPr>
        <w:t xml:space="preserve"> Κωνσταντίνος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lastRenderedPageBreak/>
        <w:t>Ηγουμενίδης Νικόλαος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Θραψανιώτης Εμμανουήλ</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 xml:space="preserve">Καλαματιανός Διονύσιος </w:t>
      </w:r>
      <w:r>
        <w:rPr>
          <w:rFonts w:ascii="Arial" w:eastAsia="Times New Roman" w:hAnsi="Arial" w:cs="Arial"/>
          <w:b/>
          <w:lang w:eastAsia="el-GR"/>
        </w:rPr>
        <w:t>–</w:t>
      </w:r>
      <w:r w:rsidRPr="000267F9">
        <w:rPr>
          <w:rFonts w:ascii="Arial" w:eastAsia="Times New Roman" w:hAnsi="Arial" w:cs="Arial"/>
          <w:b/>
          <w:lang w:eastAsia="el-GR"/>
        </w:rPr>
        <w:t xml:space="preserve"> Χαράλαμπος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Κασιμάτη Ειρήνη (Νίνα)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Κατρούγκαλος Γεώργιος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Κάτσης Μάριος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Καφαντάρη Χαρούλα (Χαρά)</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Κόκκαλης Βασίλειος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Κουρουμπλής Παναγιώτης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Λάππας Σπυρίδων</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Μάλαμα Κυριακή</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Μαμουλάκης Χαράλαμπος (Χάρης)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Μάρκου Κωνσταντίνος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Μεϊκόπουλος Αλέξανδρος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Μιχαηλίδης Ανδρέας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0267F9">
        <w:rPr>
          <w:rFonts w:ascii="Arial" w:eastAsia="Times New Roman" w:hAnsi="Arial" w:cs="Arial"/>
          <w:b/>
          <w:lang w:eastAsia="el-GR"/>
        </w:rPr>
        <w:t>Μουζάλας</w:t>
      </w:r>
      <w:proofErr w:type="spellEnd"/>
      <w:r w:rsidRPr="000267F9">
        <w:rPr>
          <w:rFonts w:ascii="Arial" w:eastAsia="Times New Roman" w:hAnsi="Arial" w:cs="Arial"/>
          <w:b/>
          <w:lang w:eastAsia="el-GR"/>
        </w:rPr>
        <w:t xml:space="preserve">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Μπαλάφας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Μπάρκας Κωνσταντίνος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Μπουρνούς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Μωραΐτης Αθανάσιος (Θάνος)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lastRenderedPageBreak/>
        <w:t>Νοτοπούλου Κατερίνα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Ξανθόπουλος Θεόφιλος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Ξανθός Ανδρέας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Ξενογιαννακοπούλου Μαριλίζα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Παπαδόπουλος Αθανάσιος (Σάκης)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Παπαηλιού Γεώργιος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Παπανάτσιου Αικατερίνη</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Παππάς Νικόλαος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Πέρκα Θεοπίστη (</w:t>
      </w:r>
      <w:proofErr w:type="spellStart"/>
      <w:r w:rsidRPr="000267F9">
        <w:rPr>
          <w:rFonts w:ascii="Arial" w:eastAsia="Times New Roman" w:hAnsi="Arial" w:cs="Arial"/>
          <w:b/>
          <w:lang w:eastAsia="el-GR"/>
        </w:rPr>
        <w:t>Πέτη</w:t>
      </w:r>
      <w:proofErr w:type="spellEnd"/>
      <w:r w:rsidRPr="000267F9">
        <w:rPr>
          <w:rFonts w:ascii="Arial" w:eastAsia="Times New Roman" w:hAnsi="Arial" w:cs="Arial"/>
          <w:b/>
          <w:lang w:eastAsia="el-GR"/>
        </w:rPr>
        <w:t>)</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Πολάκης Παύλος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Πούλου Παναγιού (Γιώτα)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Ραγκούσης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Σαντορινιός Νεκτάριος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Σαρακιώτης Ιωάννης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Σκουρλέτης Παναγιώτης (Πάνος)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Σκουρολιάκος Παναγιώτης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0267F9">
        <w:rPr>
          <w:rFonts w:ascii="Arial" w:eastAsia="Times New Roman" w:hAnsi="Arial" w:cs="Arial"/>
          <w:b/>
          <w:lang w:eastAsia="el-GR"/>
        </w:rPr>
        <w:t>Σκούφα Ελισσάβετ (Μπέττυ)</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Σπίρτζης Χρήστος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Συρμαλένιος Νικόλαος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8E20CB">
        <w:rPr>
          <w:rFonts w:ascii="Arial" w:eastAsia="Times New Roman" w:hAnsi="Arial" w:cs="Arial"/>
          <w:b/>
          <w:lang w:eastAsia="el-GR"/>
        </w:rPr>
        <w:t>Τελιγιορίδου</w:t>
      </w:r>
      <w:proofErr w:type="spellEnd"/>
      <w:r w:rsidRPr="008E20CB">
        <w:rPr>
          <w:rFonts w:ascii="Arial" w:eastAsia="Times New Roman" w:hAnsi="Arial" w:cs="Arial"/>
          <w:b/>
          <w:lang w:eastAsia="el-GR"/>
        </w:rPr>
        <w:t xml:space="preserve"> Ολυμπία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lastRenderedPageBreak/>
        <w:t>Τζάκρη Θεοδώρα</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Τζανακόπουλος Δημήτριος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Τζούφη Μερόπη</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8E20CB">
        <w:rPr>
          <w:rFonts w:ascii="Arial" w:eastAsia="Times New Roman" w:hAnsi="Arial" w:cs="Arial"/>
          <w:b/>
          <w:lang w:eastAsia="el-GR"/>
        </w:rPr>
        <w:t>Τόλκας</w:t>
      </w:r>
      <w:proofErr w:type="spellEnd"/>
      <w:r w:rsidRPr="008E20CB">
        <w:rPr>
          <w:rFonts w:ascii="Arial" w:eastAsia="Times New Roman" w:hAnsi="Arial" w:cs="Arial"/>
          <w:b/>
          <w:lang w:eastAsia="el-GR"/>
        </w:rPr>
        <w:t xml:space="preserve"> </w:t>
      </w:r>
      <w:proofErr w:type="spellStart"/>
      <w:r w:rsidRPr="008E20CB">
        <w:rPr>
          <w:rFonts w:ascii="Arial" w:eastAsia="Times New Roman" w:hAnsi="Arial" w:cs="Arial"/>
          <w:b/>
          <w:lang w:eastAsia="el-GR"/>
        </w:rPr>
        <w:t>Αγγελος</w:t>
      </w:r>
      <w:proofErr w:type="spellEnd"/>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Τριανταφυλλίδης Αλέξανδρος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Τσακαλώτος Ευκλείδης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Φάμελλος Σωκράτης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Φίλης Νικόλαος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Φλαμπουράρης Αλέξανδρος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Φωτίου Θεανώ</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Χαρίτου Δημήτριος (Τάκης)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Χαρίτσης Αλέξανδρος (Αλέξης)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proofErr w:type="spellStart"/>
      <w:r w:rsidRPr="008E20CB">
        <w:rPr>
          <w:rFonts w:ascii="Arial" w:eastAsia="Times New Roman" w:hAnsi="Arial" w:cs="Arial"/>
          <w:b/>
          <w:lang w:eastAsia="el-GR"/>
        </w:rPr>
        <w:t>Χατζηγιαννάκης</w:t>
      </w:r>
      <w:proofErr w:type="spellEnd"/>
      <w:r w:rsidRPr="008E20CB">
        <w:rPr>
          <w:rFonts w:ascii="Arial" w:eastAsia="Times New Roman" w:hAnsi="Arial" w:cs="Arial"/>
          <w:b/>
          <w:lang w:eastAsia="el-GR"/>
        </w:rPr>
        <w:t xml:space="preserve"> Μιλτιάδης</w:t>
      </w:r>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 xml:space="preserve">Χρηστίδου </w:t>
      </w:r>
      <w:proofErr w:type="spellStart"/>
      <w:r w:rsidRPr="008E20CB">
        <w:rPr>
          <w:rFonts w:ascii="Arial" w:eastAsia="Times New Roman" w:hAnsi="Arial" w:cs="Arial"/>
          <w:b/>
          <w:lang w:eastAsia="el-GR"/>
        </w:rPr>
        <w:t>Ραλλία</w:t>
      </w:r>
      <w:proofErr w:type="spellEnd"/>
    </w:p>
    <w:p w:rsidR="009D0168" w:rsidRDefault="009D0168" w:rsidP="009D0168">
      <w:pPr>
        <w:pStyle w:val="a5"/>
        <w:spacing w:line="276" w:lineRule="auto"/>
        <w:ind w:left="0"/>
        <w:jc w:val="center"/>
        <w:rPr>
          <w:rFonts w:ascii="Arial" w:eastAsia="Times New Roman" w:hAnsi="Arial" w:cs="Arial"/>
          <w:b/>
          <w:lang w:eastAsia="el-GR"/>
        </w:rPr>
      </w:pPr>
    </w:p>
    <w:p w:rsidR="009D0168" w:rsidRDefault="009D0168" w:rsidP="009D0168">
      <w:pPr>
        <w:pStyle w:val="a5"/>
        <w:spacing w:line="276" w:lineRule="auto"/>
        <w:ind w:left="0"/>
        <w:jc w:val="center"/>
        <w:rPr>
          <w:rFonts w:ascii="Arial" w:eastAsia="Times New Roman" w:hAnsi="Arial" w:cs="Arial"/>
          <w:b/>
          <w:lang w:eastAsia="el-GR"/>
        </w:rPr>
      </w:pPr>
      <w:r w:rsidRPr="008E20CB">
        <w:rPr>
          <w:rFonts w:ascii="Arial" w:eastAsia="Times New Roman" w:hAnsi="Arial" w:cs="Arial"/>
          <w:b/>
          <w:lang w:eastAsia="el-GR"/>
        </w:rPr>
        <w:t>Ψυχογιός Γεώργιος</w:t>
      </w:r>
    </w:p>
    <w:p w:rsidR="00913F73" w:rsidRDefault="00913F73">
      <w:pPr>
        <w:ind w:firstLine="567"/>
        <w:jc w:val="both"/>
        <w:rPr>
          <w:rFonts w:ascii="Ubuntu" w:eastAsia="Ubuntu" w:hAnsi="Ubuntu" w:cs="Ubuntu"/>
        </w:rPr>
      </w:pPr>
    </w:p>
    <w:p w:rsidR="00913F73" w:rsidRDefault="00913F73">
      <w:pPr>
        <w:jc w:val="both"/>
        <w:rPr>
          <w:rFonts w:ascii="Ubuntu" w:eastAsia="Ubuntu" w:hAnsi="Ubuntu" w:cs="Ubuntu"/>
        </w:rPr>
      </w:pPr>
    </w:p>
    <w:sectPr w:rsidR="00913F73" w:rsidSect="00891B0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65E2"/>
    <w:multiLevelType w:val="multilevel"/>
    <w:tmpl w:val="D428A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13F73"/>
    <w:rsid w:val="000824EE"/>
    <w:rsid w:val="00087829"/>
    <w:rsid w:val="00114FDB"/>
    <w:rsid w:val="002A263A"/>
    <w:rsid w:val="00303710"/>
    <w:rsid w:val="005241D2"/>
    <w:rsid w:val="00716BE5"/>
    <w:rsid w:val="007329F7"/>
    <w:rsid w:val="00891B08"/>
    <w:rsid w:val="008B2A9B"/>
    <w:rsid w:val="00913F73"/>
    <w:rsid w:val="009D0168"/>
    <w:rsid w:val="009F575D"/>
    <w:rsid w:val="00F110E7"/>
    <w:rsid w:val="00F35849"/>
    <w:rsid w:val="00F476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08"/>
  </w:style>
  <w:style w:type="paragraph" w:styleId="1">
    <w:name w:val="heading 1"/>
    <w:basedOn w:val="a"/>
    <w:next w:val="a"/>
    <w:uiPriority w:val="9"/>
    <w:qFormat/>
    <w:rsid w:val="00891B08"/>
    <w:pPr>
      <w:keepNext/>
      <w:keepLines/>
      <w:spacing w:before="400" w:after="120"/>
      <w:outlineLvl w:val="0"/>
    </w:pPr>
    <w:rPr>
      <w:sz w:val="40"/>
      <w:szCs w:val="40"/>
    </w:rPr>
  </w:style>
  <w:style w:type="paragraph" w:styleId="2">
    <w:name w:val="heading 2"/>
    <w:basedOn w:val="a"/>
    <w:next w:val="a"/>
    <w:uiPriority w:val="9"/>
    <w:semiHidden/>
    <w:unhideWhenUsed/>
    <w:qFormat/>
    <w:rsid w:val="00891B08"/>
    <w:pPr>
      <w:keepNext/>
      <w:keepLines/>
      <w:spacing w:before="360" w:after="120"/>
      <w:outlineLvl w:val="1"/>
    </w:pPr>
    <w:rPr>
      <w:sz w:val="32"/>
      <w:szCs w:val="32"/>
    </w:rPr>
  </w:style>
  <w:style w:type="paragraph" w:styleId="3">
    <w:name w:val="heading 3"/>
    <w:basedOn w:val="a"/>
    <w:next w:val="a"/>
    <w:uiPriority w:val="9"/>
    <w:semiHidden/>
    <w:unhideWhenUsed/>
    <w:qFormat/>
    <w:rsid w:val="00891B0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91B0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91B08"/>
    <w:pPr>
      <w:keepNext/>
      <w:keepLines/>
      <w:spacing w:before="240" w:after="80"/>
      <w:outlineLvl w:val="4"/>
    </w:pPr>
    <w:rPr>
      <w:color w:val="666666"/>
    </w:rPr>
  </w:style>
  <w:style w:type="paragraph" w:styleId="6">
    <w:name w:val="heading 6"/>
    <w:basedOn w:val="a"/>
    <w:next w:val="a"/>
    <w:uiPriority w:val="9"/>
    <w:semiHidden/>
    <w:unhideWhenUsed/>
    <w:qFormat/>
    <w:rsid w:val="00891B0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B08"/>
    <w:tblPr>
      <w:tblCellMar>
        <w:top w:w="0" w:type="dxa"/>
        <w:left w:w="0" w:type="dxa"/>
        <w:bottom w:w="0" w:type="dxa"/>
        <w:right w:w="0" w:type="dxa"/>
      </w:tblCellMar>
    </w:tblPr>
  </w:style>
  <w:style w:type="paragraph" w:styleId="a3">
    <w:name w:val="Title"/>
    <w:basedOn w:val="a"/>
    <w:next w:val="a"/>
    <w:uiPriority w:val="10"/>
    <w:qFormat/>
    <w:rsid w:val="00891B08"/>
    <w:pPr>
      <w:keepNext/>
      <w:keepLines/>
      <w:spacing w:after="60"/>
    </w:pPr>
    <w:rPr>
      <w:sz w:val="52"/>
      <w:szCs w:val="52"/>
    </w:rPr>
  </w:style>
  <w:style w:type="paragraph" w:styleId="a4">
    <w:name w:val="Subtitle"/>
    <w:basedOn w:val="a"/>
    <w:next w:val="a"/>
    <w:uiPriority w:val="11"/>
    <w:qFormat/>
    <w:rsid w:val="00891B08"/>
    <w:pPr>
      <w:keepNext/>
      <w:keepLines/>
      <w:spacing w:after="320"/>
    </w:pPr>
    <w:rPr>
      <w:color w:val="666666"/>
      <w:sz w:val="30"/>
      <w:szCs w:val="30"/>
    </w:rPr>
  </w:style>
  <w:style w:type="paragraph" w:styleId="a5">
    <w:name w:val="List Paragraph"/>
    <w:basedOn w:val="a"/>
    <w:uiPriority w:val="34"/>
    <w:qFormat/>
    <w:rsid w:val="00114FDB"/>
    <w:pPr>
      <w:spacing w:line="240" w:lineRule="auto"/>
      <w:ind w:left="720"/>
      <w:contextualSpacing/>
    </w:pPr>
    <w:rPr>
      <w:rFonts w:ascii="Calibri" w:eastAsia="Calibri" w:hAnsi="Calibri" w:cs="Times New Roman"/>
      <w:sz w:val="24"/>
      <w:szCs w:val="24"/>
      <w:lang w:val="el-GR" w:eastAsia="en-US"/>
    </w:rPr>
  </w:style>
  <w:style w:type="paragraph" w:styleId="a6">
    <w:name w:val="Balloon Text"/>
    <w:basedOn w:val="a"/>
    <w:link w:val="Char"/>
    <w:uiPriority w:val="99"/>
    <w:semiHidden/>
    <w:unhideWhenUsed/>
    <w:rsid w:val="009F575D"/>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F5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riza.gr/article/id/108224/Epikairh-eperwthsh-19-boyleytwn-SYRIZA---Proodeytikh-Symmachia-gia-th-Symfwnia-gia-to-Diethnes-Kentro-Aeroporikhs-Ekpaideyshs-ths-Polemikhs-Aeroporias-sthn-Kalam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source=web&amp;rct=j&amp;url=https://www.hellenicparliament.gr/UserFiles/f3c70a23-7696-49db-9148-f24dce6a27c8/%25CE%2591%25CE%2599%25CE%25A4%25CE%2597%25CE%259C%25CE%2591%2520%25CE%2593%25CE%2599%25CE%2591%2520%25CE%25A0%25CE%25A1%25CE%259F%2520%25CE%2597%25CE%259C%25CE%2595%25CE%25A1%25CE%2597%25CE%25A3%25CE%2599%25CE%2591%25CE%25A3%2520%25CE%2594%25CE%2599%25CE%2591%25CE%25A4%25CE%2591%25CE%259E%25CE%2597.pdf&amp;ved=2ahUKEwjZqe-m1brzAhURhv0HHT2TATMQFnoECAQQAQ&amp;usg=AOvVaw0NLkpjO7W3OsnbiSW-feb_"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1821</Words>
  <Characters>9834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GrafeioTypou</cp:lastModifiedBy>
  <cp:revision>7</cp:revision>
  <dcterms:created xsi:type="dcterms:W3CDTF">2021-10-08T14:20:00Z</dcterms:created>
  <dcterms:modified xsi:type="dcterms:W3CDTF">2021-10-08T15:34:00Z</dcterms:modified>
</cp:coreProperties>
</file>