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9FB9" w14:textId="6E28A7F4" w:rsidR="006D512A" w:rsidRPr="000E33E2" w:rsidRDefault="006D512A" w:rsidP="006D512A">
      <w:pPr>
        <w:spacing w:after="0" w:line="240" w:lineRule="auto"/>
        <w:jc w:val="center"/>
        <w:rPr>
          <w:rFonts w:ascii="Arial" w:hAnsi="Arial" w:cs="Arial"/>
          <w:b/>
          <w:sz w:val="24"/>
          <w:szCs w:val="24"/>
          <w:lang w:val="en-US"/>
        </w:rPr>
      </w:pPr>
      <w:bookmarkStart w:id="0" w:name="_Hlk78804625"/>
      <w:bookmarkStart w:id="1" w:name="_Hlk79002190"/>
      <w:bookmarkStart w:id="2" w:name="_Hlk79071447"/>
      <w:bookmarkStart w:id="3" w:name="_Hlk79418380"/>
      <w:bookmarkStart w:id="4" w:name="_Hlk79420078"/>
      <w:bookmarkStart w:id="5" w:name="_Hlk79490915"/>
      <w:bookmarkStart w:id="6" w:name="_Hlk79493697"/>
      <w:bookmarkStart w:id="7" w:name="_Hlk79602615"/>
      <w:bookmarkStart w:id="8" w:name="_Hlk79682697"/>
      <w:bookmarkStart w:id="9" w:name="_Hlk79746053"/>
      <w:bookmarkStart w:id="10" w:name="_Hlk79837961"/>
      <w:bookmarkStart w:id="11" w:name="_Hlk79838205"/>
      <w:bookmarkStart w:id="12" w:name="_Hlk79854931"/>
      <w:bookmarkStart w:id="13" w:name="_Hlk80281259"/>
      <w:bookmarkStart w:id="14" w:name="_Hlk80292575"/>
      <w:bookmarkStart w:id="15" w:name="_Hlk80359985"/>
      <w:bookmarkStart w:id="16" w:name="_Hlk80628875"/>
      <w:bookmarkStart w:id="17" w:name="_Hlk80637615"/>
      <w:bookmarkStart w:id="18" w:name="_Hlk80707087"/>
      <w:bookmarkStart w:id="19" w:name="_Hlk80710274"/>
      <w:bookmarkStart w:id="20" w:name="_Hlk73375834"/>
      <w:bookmarkStart w:id="21" w:name="_Hlk73519269"/>
      <w:bookmarkStart w:id="22" w:name="_Hlk73523589"/>
      <w:bookmarkStart w:id="23" w:name="_Hlk73524013"/>
      <w:bookmarkStart w:id="24" w:name="_Hlk73609853"/>
      <w:bookmarkStart w:id="25" w:name="_Hlk73692518"/>
      <w:bookmarkStart w:id="26" w:name="_Hlk73699033"/>
      <w:bookmarkStart w:id="27" w:name="_Hlk73871003"/>
      <w:bookmarkStart w:id="28" w:name="_Hlk80637954"/>
      <w:bookmarkStart w:id="29" w:name="_Hlk80788301"/>
      <w:bookmarkStart w:id="30" w:name="_Hlk80810473"/>
      <w:bookmarkStart w:id="31" w:name="_Hlk80881182"/>
      <w:bookmarkStart w:id="32" w:name="_Hlk80976580"/>
      <w:bookmarkStart w:id="33" w:name="_Hlk81051779"/>
      <w:bookmarkStart w:id="34" w:name="_Hlk81061942"/>
      <w:bookmarkStart w:id="35" w:name="_Hlk81223951"/>
      <w:bookmarkStart w:id="36" w:name="_Hlk81226999"/>
      <w:bookmarkStart w:id="37" w:name="_Hlk81321030"/>
      <w:bookmarkStart w:id="38" w:name="_Hlk81336363"/>
      <w:bookmarkStart w:id="39" w:name="_Hlk81379424"/>
      <w:bookmarkStart w:id="40" w:name="_Hlk81389300"/>
      <w:bookmarkStart w:id="41" w:name="_Hlk81391383"/>
      <w:bookmarkStart w:id="42" w:name="_Hlk81402081"/>
      <w:bookmarkStart w:id="43" w:name="_Hlk81489259"/>
      <w:bookmarkStart w:id="44" w:name="_Hlk81494842"/>
      <w:bookmarkStart w:id="45" w:name="_Hlk81500490"/>
      <w:bookmarkStart w:id="46" w:name="_Hlk73795157"/>
      <w:bookmarkStart w:id="47" w:name="_Hlk82609563"/>
      <w:bookmarkStart w:id="48" w:name="_Hlk83207753"/>
      <w:bookmarkStart w:id="49" w:name="_Hlk83639966"/>
      <w:r w:rsidRPr="000E33E2">
        <w:rPr>
          <w:rFonts w:ascii="Arial" w:hAnsi="Arial" w:cs="Arial"/>
          <w:noProof/>
          <w:sz w:val="24"/>
          <w:szCs w:val="24"/>
        </w:rPr>
        <w:drawing>
          <wp:inline distT="0" distB="0" distL="0" distR="0" wp14:anchorId="7F708A7B" wp14:editId="37666475">
            <wp:extent cx="1638300" cy="1638300"/>
            <wp:effectExtent l="0" t="0" r="0" b="0"/>
            <wp:docPr id="2" name="Εικόνα 2"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RED-1920x19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bookmarkEnd w:id="46"/>
      <w:bookmarkEnd w:id="48"/>
    </w:p>
    <w:p w14:paraId="3D654C9B" w14:textId="77777777" w:rsidR="006D512A" w:rsidRPr="000E33E2" w:rsidRDefault="006D512A" w:rsidP="006D512A">
      <w:pPr>
        <w:spacing w:after="0" w:line="240" w:lineRule="auto"/>
        <w:jc w:val="right"/>
        <w:rPr>
          <w:rFonts w:ascii="Arial" w:hAnsi="Arial" w:cs="Arial"/>
          <w:b/>
          <w:sz w:val="24"/>
          <w:szCs w:val="24"/>
          <w:lang w:val="en-US"/>
        </w:rPr>
      </w:pPr>
      <w:r>
        <w:rPr>
          <w:rFonts w:ascii="Arial" w:hAnsi="Arial" w:cs="Arial"/>
          <w:b/>
          <w:sz w:val="24"/>
          <w:szCs w:val="24"/>
        </w:rPr>
        <w:t>2</w:t>
      </w:r>
      <w:r w:rsidRPr="000E33E2">
        <w:rPr>
          <w:rFonts w:ascii="Arial" w:hAnsi="Arial" w:cs="Arial"/>
          <w:b/>
          <w:sz w:val="24"/>
          <w:szCs w:val="24"/>
        </w:rPr>
        <w:t>/</w:t>
      </w:r>
      <w:r w:rsidRPr="000E33E2">
        <w:rPr>
          <w:rFonts w:ascii="Arial" w:hAnsi="Arial" w:cs="Arial"/>
          <w:b/>
          <w:sz w:val="24"/>
          <w:szCs w:val="24"/>
          <w:lang w:val="en-US"/>
        </w:rPr>
        <w:t>0</w:t>
      </w:r>
      <w:r>
        <w:rPr>
          <w:rFonts w:ascii="Arial" w:hAnsi="Arial" w:cs="Arial"/>
          <w:b/>
          <w:sz w:val="24"/>
          <w:szCs w:val="24"/>
        </w:rPr>
        <w:t>2</w:t>
      </w:r>
      <w:r w:rsidRPr="000E33E2">
        <w:rPr>
          <w:rFonts w:ascii="Arial" w:hAnsi="Arial" w:cs="Arial"/>
          <w:b/>
          <w:sz w:val="24"/>
          <w:szCs w:val="24"/>
        </w:rPr>
        <w:t>/202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E33E2">
        <w:rPr>
          <w:rFonts w:ascii="Arial" w:hAnsi="Arial" w:cs="Arial"/>
          <w:b/>
          <w:sz w:val="24"/>
          <w:szCs w:val="24"/>
          <w:lang w:val="en-US"/>
        </w:rPr>
        <w:t>2</w:t>
      </w:r>
    </w:p>
    <w:bookmarkEnd w:id="47"/>
    <w:bookmarkEnd w:id="49"/>
    <w:p w14:paraId="13CD7565" w14:textId="77777777" w:rsidR="00E66AAA" w:rsidRPr="006D512A" w:rsidRDefault="00E66AAA" w:rsidP="006D512A">
      <w:pPr>
        <w:spacing w:after="0" w:line="240" w:lineRule="auto"/>
        <w:ind w:right="27"/>
        <w:jc w:val="center"/>
        <w:rPr>
          <w:rFonts w:ascii="Arial" w:hAnsi="Arial" w:cs="Arial"/>
          <w:b/>
          <w:bCs/>
          <w:sz w:val="24"/>
          <w:szCs w:val="24"/>
        </w:rPr>
      </w:pPr>
    </w:p>
    <w:p w14:paraId="3300F0C5" w14:textId="77EABBB3" w:rsidR="00E66AAA" w:rsidRPr="006D512A" w:rsidRDefault="006D512A" w:rsidP="006D512A">
      <w:pPr>
        <w:spacing w:after="0" w:line="240" w:lineRule="auto"/>
        <w:ind w:right="304"/>
        <w:jc w:val="center"/>
        <w:rPr>
          <w:rFonts w:ascii="Arial" w:hAnsi="Arial" w:cs="Arial"/>
          <w:b/>
          <w:bCs/>
          <w:sz w:val="24"/>
          <w:szCs w:val="24"/>
        </w:rPr>
      </w:pPr>
      <w:r w:rsidRPr="006D512A">
        <w:rPr>
          <w:rFonts w:ascii="Arial" w:hAnsi="Arial" w:cs="Arial"/>
          <w:b/>
          <w:bCs/>
          <w:sz w:val="24"/>
          <w:szCs w:val="24"/>
        </w:rPr>
        <w:t xml:space="preserve">Ομιλία της Θ. Φωτίου, </w:t>
      </w:r>
      <w:r w:rsidR="00EA4C24" w:rsidRPr="006D512A">
        <w:rPr>
          <w:rFonts w:ascii="Arial" w:hAnsi="Arial" w:cs="Arial"/>
          <w:b/>
          <w:bCs/>
          <w:sz w:val="24"/>
          <w:szCs w:val="24"/>
        </w:rPr>
        <w:t>Βουλευτή Β3 Νότιου Τομέα Αθήνας</w:t>
      </w:r>
      <w:r w:rsidRPr="006D512A">
        <w:rPr>
          <w:rFonts w:ascii="Arial" w:hAnsi="Arial" w:cs="Arial"/>
          <w:b/>
          <w:bCs/>
          <w:sz w:val="24"/>
          <w:szCs w:val="24"/>
        </w:rPr>
        <w:t xml:space="preserve"> και </w:t>
      </w:r>
      <w:proofErr w:type="spellStart"/>
      <w:r w:rsidR="005D7E1A" w:rsidRPr="006D512A">
        <w:rPr>
          <w:rFonts w:ascii="Arial" w:hAnsi="Arial" w:cs="Arial"/>
          <w:b/>
          <w:bCs/>
          <w:sz w:val="24"/>
          <w:szCs w:val="24"/>
        </w:rPr>
        <w:t>Αναπλ</w:t>
      </w:r>
      <w:proofErr w:type="spellEnd"/>
      <w:r w:rsidR="005D7E1A" w:rsidRPr="006D512A">
        <w:rPr>
          <w:rFonts w:ascii="Arial" w:hAnsi="Arial" w:cs="Arial"/>
          <w:b/>
          <w:bCs/>
          <w:sz w:val="24"/>
          <w:szCs w:val="24"/>
        </w:rPr>
        <w:t>. Τομεάρχη</w:t>
      </w:r>
      <w:r w:rsidRPr="006D512A">
        <w:rPr>
          <w:rFonts w:ascii="Arial" w:hAnsi="Arial" w:cs="Arial"/>
          <w:b/>
          <w:bCs/>
          <w:sz w:val="24"/>
          <w:szCs w:val="24"/>
        </w:rPr>
        <w:t xml:space="preserve"> </w:t>
      </w:r>
      <w:r w:rsidR="005D7E1A" w:rsidRPr="006D512A">
        <w:rPr>
          <w:rFonts w:ascii="Arial" w:hAnsi="Arial" w:cs="Arial"/>
          <w:b/>
          <w:bCs/>
          <w:sz w:val="24"/>
          <w:szCs w:val="24"/>
        </w:rPr>
        <w:t>για την Κοινωνική Αλληλεγγύη</w:t>
      </w:r>
      <w:r w:rsidRPr="006D512A">
        <w:rPr>
          <w:rFonts w:ascii="Arial" w:hAnsi="Arial" w:cs="Arial"/>
          <w:b/>
          <w:bCs/>
          <w:sz w:val="24"/>
          <w:szCs w:val="24"/>
        </w:rPr>
        <w:t xml:space="preserve"> του ΣΥΡΙΖΑ-Προοδευτική Συμμαχία, για τον Αναπτυξιακό νόμο</w:t>
      </w:r>
    </w:p>
    <w:p w14:paraId="462178ED" w14:textId="77777777" w:rsidR="006265F2" w:rsidRPr="006D512A" w:rsidRDefault="006265F2" w:rsidP="006D512A">
      <w:pPr>
        <w:pStyle w:val="Default"/>
        <w:ind w:right="21"/>
        <w:jc w:val="center"/>
        <w:rPr>
          <w:rFonts w:ascii="Arial" w:hAnsi="Arial" w:cs="Arial"/>
          <w:b/>
          <w:color w:val="auto"/>
        </w:rPr>
      </w:pPr>
    </w:p>
    <w:p w14:paraId="7921D654" w14:textId="77777777" w:rsidR="00AB6844" w:rsidRPr="006D512A" w:rsidRDefault="00ED0C4E" w:rsidP="006D512A">
      <w:pPr>
        <w:spacing w:after="0" w:line="240" w:lineRule="auto"/>
        <w:jc w:val="both"/>
        <w:rPr>
          <w:rFonts w:ascii="Arial" w:hAnsi="Arial" w:cs="Arial"/>
          <w:sz w:val="24"/>
          <w:szCs w:val="24"/>
          <w:shd w:val="clear" w:color="auto" w:fill="FFFFFF"/>
        </w:rPr>
      </w:pPr>
      <w:r w:rsidRPr="006D512A">
        <w:rPr>
          <w:rFonts w:ascii="Arial" w:hAnsi="Arial" w:cs="Arial"/>
          <w:sz w:val="24"/>
          <w:szCs w:val="24"/>
          <w:shd w:val="clear" w:color="auto" w:fill="FFFFFF"/>
        </w:rPr>
        <w:t xml:space="preserve">Η κυβέρνηση, αφού με τη λίστα Πέτσα κατάφερε να αποκλείσει την αντιπολίτευση από τα Μ.Μ.Ε., προχτές επιχείρησε και την </w:t>
      </w:r>
      <w:r w:rsidR="00AB6844" w:rsidRPr="006D512A">
        <w:rPr>
          <w:rFonts w:ascii="Arial" w:hAnsi="Arial" w:cs="Arial"/>
          <w:sz w:val="24"/>
          <w:szCs w:val="24"/>
          <w:shd w:val="clear" w:color="auto" w:fill="FFFFFF"/>
        </w:rPr>
        <w:t xml:space="preserve">φίμωση </w:t>
      </w:r>
      <w:r w:rsidRPr="006D512A">
        <w:rPr>
          <w:rFonts w:ascii="Arial" w:hAnsi="Arial" w:cs="Arial"/>
          <w:sz w:val="24"/>
          <w:szCs w:val="24"/>
          <w:shd w:val="clear" w:color="auto" w:fill="FFFFFF"/>
        </w:rPr>
        <w:t xml:space="preserve"> και τρομοκράτησ</w:t>
      </w:r>
      <w:r w:rsidR="00AB6844" w:rsidRPr="006D512A">
        <w:rPr>
          <w:rFonts w:ascii="Arial" w:hAnsi="Arial" w:cs="Arial"/>
          <w:sz w:val="24"/>
          <w:szCs w:val="24"/>
          <w:shd w:val="clear" w:color="auto" w:fill="FFFFFF"/>
        </w:rPr>
        <w:t>ή</w:t>
      </w:r>
      <w:r w:rsidRPr="006D512A">
        <w:rPr>
          <w:rFonts w:ascii="Arial" w:hAnsi="Arial" w:cs="Arial"/>
          <w:sz w:val="24"/>
          <w:szCs w:val="24"/>
          <w:shd w:val="clear" w:color="auto" w:fill="FFFFFF"/>
        </w:rPr>
        <w:t xml:space="preserve"> της μέσα στο </w:t>
      </w:r>
      <w:r w:rsidR="00AB6844" w:rsidRPr="006D512A">
        <w:rPr>
          <w:rFonts w:ascii="Arial" w:hAnsi="Arial" w:cs="Arial"/>
          <w:sz w:val="24"/>
          <w:szCs w:val="24"/>
          <w:shd w:val="clear" w:color="auto" w:fill="FFFFFF"/>
        </w:rPr>
        <w:t>Κ</w:t>
      </w:r>
      <w:r w:rsidRPr="006D512A">
        <w:rPr>
          <w:rFonts w:ascii="Arial" w:hAnsi="Arial" w:cs="Arial"/>
          <w:sz w:val="24"/>
          <w:szCs w:val="24"/>
          <w:shd w:val="clear" w:color="auto" w:fill="FFFFFF"/>
        </w:rPr>
        <w:t>οινοβούλιο</w:t>
      </w:r>
      <w:r w:rsidR="00AB6844" w:rsidRPr="006D512A">
        <w:rPr>
          <w:rFonts w:ascii="Arial" w:hAnsi="Arial" w:cs="Arial"/>
          <w:sz w:val="24"/>
          <w:szCs w:val="24"/>
          <w:shd w:val="clear" w:color="auto" w:fill="FFFFFF"/>
        </w:rPr>
        <w:t>,</w:t>
      </w:r>
      <w:r w:rsidRPr="006D512A">
        <w:rPr>
          <w:rFonts w:ascii="Arial" w:hAnsi="Arial" w:cs="Arial"/>
          <w:sz w:val="24"/>
          <w:szCs w:val="24"/>
          <w:shd w:val="clear" w:color="auto" w:fill="FFFFFF"/>
        </w:rPr>
        <w:t xml:space="preserve"> στο πρόσωπο του κ</w:t>
      </w:r>
      <w:r w:rsidR="00AB6844" w:rsidRPr="006D512A">
        <w:rPr>
          <w:rFonts w:ascii="Arial" w:hAnsi="Arial" w:cs="Arial"/>
          <w:sz w:val="24"/>
          <w:szCs w:val="24"/>
          <w:shd w:val="clear" w:color="auto" w:fill="FFFFFF"/>
        </w:rPr>
        <w:t xml:space="preserve">. </w:t>
      </w:r>
      <w:proofErr w:type="spellStart"/>
      <w:r w:rsidRPr="006D512A">
        <w:rPr>
          <w:rFonts w:ascii="Arial" w:hAnsi="Arial" w:cs="Arial"/>
          <w:sz w:val="24"/>
          <w:szCs w:val="24"/>
          <w:shd w:val="clear" w:color="auto" w:fill="FFFFFF"/>
        </w:rPr>
        <w:t>Πολάκη</w:t>
      </w:r>
      <w:proofErr w:type="spellEnd"/>
      <w:r w:rsidR="00AB6844" w:rsidRPr="006D512A">
        <w:rPr>
          <w:rFonts w:ascii="Arial" w:hAnsi="Arial" w:cs="Arial"/>
          <w:sz w:val="24"/>
          <w:szCs w:val="24"/>
          <w:shd w:val="clear" w:color="auto" w:fill="FFFFFF"/>
        </w:rPr>
        <w:t>.</w:t>
      </w:r>
      <w:r w:rsidRPr="006D512A">
        <w:rPr>
          <w:rFonts w:ascii="Arial" w:hAnsi="Arial" w:cs="Arial"/>
          <w:sz w:val="24"/>
          <w:szCs w:val="24"/>
          <w:shd w:val="clear" w:color="auto" w:fill="FFFFFF"/>
        </w:rPr>
        <w:t xml:space="preserve"> </w:t>
      </w:r>
    </w:p>
    <w:p w14:paraId="22284BCE" w14:textId="77777777" w:rsidR="00AB6844" w:rsidRPr="006D512A" w:rsidRDefault="00AB6844" w:rsidP="006D512A">
      <w:pPr>
        <w:spacing w:after="0" w:line="240" w:lineRule="auto"/>
        <w:jc w:val="both"/>
        <w:rPr>
          <w:rFonts w:ascii="Arial" w:hAnsi="Arial" w:cs="Arial"/>
          <w:sz w:val="24"/>
          <w:szCs w:val="24"/>
          <w:shd w:val="clear" w:color="auto" w:fill="FFFFFF"/>
        </w:rPr>
      </w:pPr>
      <w:r w:rsidRPr="006D512A">
        <w:rPr>
          <w:rFonts w:ascii="Arial" w:hAnsi="Arial" w:cs="Arial"/>
          <w:sz w:val="24"/>
          <w:szCs w:val="24"/>
          <w:shd w:val="clear" w:color="auto" w:fill="FFFFFF"/>
        </w:rPr>
        <w:t>Π</w:t>
      </w:r>
      <w:r w:rsidR="00ED0C4E" w:rsidRPr="006D512A">
        <w:rPr>
          <w:rFonts w:ascii="Arial" w:hAnsi="Arial" w:cs="Arial"/>
          <w:sz w:val="24"/>
          <w:szCs w:val="24"/>
          <w:shd w:val="clear" w:color="auto" w:fill="FFFFFF"/>
        </w:rPr>
        <w:t>ρόκειται για αντιδημοκρατική κοινοβουλευτική εκτροπή χωρίς προηγούμενο</w:t>
      </w:r>
      <w:r w:rsidRPr="006D512A">
        <w:rPr>
          <w:rFonts w:ascii="Arial" w:hAnsi="Arial" w:cs="Arial"/>
          <w:sz w:val="24"/>
          <w:szCs w:val="24"/>
          <w:shd w:val="clear" w:color="auto" w:fill="FFFFFF"/>
        </w:rPr>
        <w:t>,</w:t>
      </w:r>
      <w:r w:rsidR="00ED0C4E" w:rsidRPr="006D512A">
        <w:rPr>
          <w:rFonts w:ascii="Arial" w:hAnsi="Arial" w:cs="Arial"/>
          <w:sz w:val="24"/>
          <w:szCs w:val="24"/>
          <w:shd w:val="clear" w:color="auto" w:fill="FFFFFF"/>
        </w:rPr>
        <w:t xml:space="preserve"> με τη δικαιολογία ότι ο βουλευτής </w:t>
      </w:r>
      <w:r w:rsidRPr="006D512A">
        <w:rPr>
          <w:rFonts w:ascii="Arial" w:hAnsi="Arial" w:cs="Arial"/>
          <w:sz w:val="24"/>
          <w:szCs w:val="24"/>
          <w:shd w:val="clear" w:color="auto" w:fill="FFFFFF"/>
        </w:rPr>
        <w:t>ήταν</w:t>
      </w:r>
      <w:r w:rsidR="00ED0C4E" w:rsidRPr="006D512A">
        <w:rPr>
          <w:rFonts w:ascii="Arial" w:hAnsi="Arial" w:cs="Arial"/>
          <w:sz w:val="24"/>
          <w:szCs w:val="24"/>
          <w:shd w:val="clear" w:color="auto" w:fill="FFFFFF"/>
        </w:rPr>
        <w:t xml:space="preserve"> εκτός θέματος</w:t>
      </w:r>
      <w:r w:rsidRPr="006D512A">
        <w:rPr>
          <w:rFonts w:ascii="Arial" w:hAnsi="Arial" w:cs="Arial"/>
          <w:sz w:val="24"/>
          <w:szCs w:val="24"/>
          <w:shd w:val="clear" w:color="auto" w:fill="FFFFFF"/>
        </w:rPr>
        <w:t xml:space="preserve"> διότι μιλούσε για το σκάνδαλο </w:t>
      </w:r>
      <w:proofErr w:type="spellStart"/>
      <w:r w:rsidRPr="006D512A">
        <w:rPr>
          <w:rFonts w:ascii="Arial" w:hAnsi="Arial" w:cs="Arial"/>
          <w:sz w:val="24"/>
          <w:szCs w:val="24"/>
          <w:shd w:val="clear" w:color="auto" w:fill="FFFFFF"/>
        </w:rPr>
        <w:t>Ν</w:t>
      </w:r>
      <w:r w:rsidR="00ED0C4E" w:rsidRPr="006D512A">
        <w:rPr>
          <w:rFonts w:ascii="Arial" w:hAnsi="Arial" w:cs="Arial"/>
          <w:sz w:val="24"/>
          <w:szCs w:val="24"/>
          <w:shd w:val="clear" w:color="auto" w:fill="FFFFFF"/>
        </w:rPr>
        <w:t>ovartis</w:t>
      </w:r>
      <w:proofErr w:type="spellEnd"/>
      <w:r w:rsidRPr="006D512A">
        <w:rPr>
          <w:rFonts w:ascii="Arial" w:hAnsi="Arial" w:cs="Arial"/>
          <w:sz w:val="24"/>
          <w:szCs w:val="24"/>
          <w:shd w:val="clear" w:color="auto" w:fill="FFFFFF"/>
        </w:rPr>
        <w:t>.</w:t>
      </w:r>
      <w:r w:rsidR="00BF6067" w:rsidRPr="006D512A">
        <w:rPr>
          <w:rFonts w:ascii="Arial" w:hAnsi="Arial" w:cs="Arial"/>
          <w:sz w:val="24"/>
          <w:szCs w:val="24"/>
          <w:shd w:val="clear" w:color="auto" w:fill="FFFFFF"/>
        </w:rPr>
        <w:t xml:space="preserve"> </w:t>
      </w:r>
      <w:r w:rsidRPr="006D512A">
        <w:rPr>
          <w:rFonts w:ascii="Arial" w:hAnsi="Arial" w:cs="Arial"/>
          <w:sz w:val="24"/>
          <w:szCs w:val="24"/>
          <w:shd w:val="clear" w:color="auto" w:fill="FFFFFF"/>
        </w:rPr>
        <w:t>Ό</w:t>
      </w:r>
      <w:r w:rsidR="00ED0C4E" w:rsidRPr="006D512A">
        <w:rPr>
          <w:rFonts w:ascii="Arial" w:hAnsi="Arial" w:cs="Arial"/>
          <w:sz w:val="24"/>
          <w:szCs w:val="24"/>
          <w:shd w:val="clear" w:color="auto" w:fill="FFFFFF"/>
        </w:rPr>
        <w:t xml:space="preserve">μως το σκάνδαλο </w:t>
      </w:r>
      <w:proofErr w:type="spellStart"/>
      <w:r w:rsidRPr="006D512A">
        <w:rPr>
          <w:rFonts w:ascii="Arial" w:hAnsi="Arial" w:cs="Arial"/>
          <w:sz w:val="24"/>
          <w:szCs w:val="24"/>
          <w:shd w:val="clear" w:color="auto" w:fill="FFFFFF"/>
        </w:rPr>
        <w:t>Ν</w:t>
      </w:r>
      <w:r w:rsidR="00ED0C4E" w:rsidRPr="006D512A">
        <w:rPr>
          <w:rFonts w:ascii="Arial" w:hAnsi="Arial" w:cs="Arial"/>
          <w:sz w:val="24"/>
          <w:szCs w:val="24"/>
          <w:shd w:val="clear" w:color="auto" w:fill="FFFFFF"/>
        </w:rPr>
        <w:t>ovartis</w:t>
      </w:r>
      <w:proofErr w:type="spellEnd"/>
      <w:r w:rsidR="00ED0C4E" w:rsidRPr="006D512A">
        <w:rPr>
          <w:rFonts w:ascii="Arial" w:hAnsi="Arial" w:cs="Arial"/>
          <w:sz w:val="24"/>
          <w:szCs w:val="24"/>
          <w:shd w:val="clear" w:color="auto" w:fill="FFFFFF"/>
        </w:rPr>
        <w:t xml:space="preserve"> αφορά τη νόθευση του ανταγωνισμού</w:t>
      </w:r>
      <w:r w:rsidRPr="006D512A">
        <w:rPr>
          <w:rFonts w:ascii="Arial" w:hAnsi="Arial" w:cs="Arial"/>
          <w:sz w:val="24"/>
          <w:szCs w:val="24"/>
          <w:shd w:val="clear" w:color="auto" w:fill="FFFFFF"/>
        </w:rPr>
        <w:t>,</w:t>
      </w:r>
      <w:r w:rsidR="00ED0C4E" w:rsidRPr="006D512A">
        <w:rPr>
          <w:rFonts w:ascii="Arial" w:hAnsi="Arial" w:cs="Arial"/>
          <w:sz w:val="24"/>
          <w:szCs w:val="24"/>
          <w:shd w:val="clear" w:color="auto" w:fill="FFFFFF"/>
        </w:rPr>
        <w:t xml:space="preserve"> πλήγμα για οποιοδήποτε αναπτυξιακή και επενδυτική πορεία της χώρας</w:t>
      </w:r>
      <w:r w:rsidRPr="006D512A">
        <w:rPr>
          <w:rFonts w:ascii="Arial" w:hAnsi="Arial" w:cs="Arial"/>
          <w:sz w:val="24"/>
          <w:szCs w:val="24"/>
          <w:shd w:val="clear" w:color="auto" w:fill="FFFFFF"/>
        </w:rPr>
        <w:t>.</w:t>
      </w:r>
    </w:p>
    <w:p w14:paraId="7EF0D7E7" w14:textId="77777777" w:rsidR="00ED0C4E" w:rsidRPr="006D512A" w:rsidRDefault="00AB6844" w:rsidP="006D512A">
      <w:pPr>
        <w:spacing w:after="0" w:line="240" w:lineRule="auto"/>
        <w:jc w:val="both"/>
        <w:rPr>
          <w:rFonts w:ascii="Arial" w:hAnsi="Arial" w:cs="Arial"/>
          <w:sz w:val="24"/>
          <w:szCs w:val="24"/>
        </w:rPr>
      </w:pPr>
      <w:r w:rsidRPr="006D512A">
        <w:rPr>
          <w:rFonts w:ascii="Arial" w:hAnsi="Arial" w:cs="Arial"/>
          <w:sz w:val="24"/>
          <w:szCs w:val="24"/>
          <w:shd w:val="clear" w:color="auto" w:fill="FFFFFF"/>
        </w:rPr>
        <w:t>Η</w:t>
      </w:r>
      <w:r w:rsidR="00ED0C4E" w:rsidRPr="006D512A">
        <w:rPr>
          <w:rFonts w:ascii="Arial" w:hAnsi="Arial" w:cs="Arial"/>
          <w:sz w:val="24"/>
          <w:szCs w:val="24"/>
          <w:shd w:val="clear" w:color="auto" w:fill="FFFFFF"/>
        </w:rPr>
        <w:t xml:space="preserve"> κυβέρνηση Μητσοτάκη βαδίζει στα επικίνδυνα για τη δημοκρατία μονοπάτια της συστηματικής τρομοκράτησης θεσμικών λειτουργών</w:t>
      </w:r>
      <w:r w:rsidRPr="006D512A">
        <w:rPr>
          <w:rFonts w:ascii="Arial" w:hAnsi="Arial" w:cs="Arial"/>
          <w:sz w:val="24"/>
          <w:szCs w:val="24"/>
          <w:shd w:val="clear" w:color="auto" w:fill="FFFFFF"/>
        </w:rPr>
        <w:t>,</w:t>
      </w:r>
      <w:r w:rsidR="00ED0C4E" w:rsidRPr="006D512A">
        <w:rPr>
          <w:rFonts w:ascii="Arial" w:hAnsi="Arial" w:cs="Arial"/>
          <w:sz w:val="24"/>
          <w:szCs w:val="24"/>
          <w:shd w:val="clear" w:color="auto" w:fill="FFFFFF"/>
        </w:rPr>
        <w:t xml:space="preserve"> δικαστών</w:t>
      </w:r>
      <w:r w:rsidRPr="006D512A">
        <w:rPr>
          <w:rFonts w:ascii="Arial" w:hAnsi="Arial" w:cs="Arial"/>
          <w:sz w:val="24"/>
          <w:szCs w:val="24"/>
          <w:shd w:val="clear" w:color="auto" w:fill="FFFFFF"/>
        </w:rPr>
        <w:t>,</w:t>
      </w:r>
      <w:r w:rsidR="00ED0C4E" w:rsidRPr="006D512A">
        <w:rPr>
          <w:rFonts w:ascii="Arial" w:hAnsi="Arial" w:cs="Arial"/>
          <w:sz w:val="24"/>
          <w:szCs w:val="24"/>
          <w:shd w:val="clear" w:color="auto" w:fill="FFFFFF"/>
        </w:rPr>
        <w:t xml:space="preserve"> πολιτών και δημοσιογράφων</w:t>
      </w:r>
      <w:r w:rsidRPr="006D512A">
        <w:rPr>
          <w:rFonts w:ascii="Arial" w:hAnsi="Arial" w:cs="Arial"/>
          <w:sz w:val="24"/>
          <w:szCs w:val="24"/>
          <w:shd w:val="clear" w:color="auto" w:fill="FFFFFF"/>
        </w:rPr>
        <w:t>, ό</w:t>
      </w:r>
      <w:r w:rsidR="00ED0C4E" w:rsidRPr="006D512A">
        <w:rPr>
          <w:rFonts w:ascii="Arial" w:hAnsi="Arial" w:cs="Arial"/>
          <w:sz w:val="24"/>
          <w:szCs w:val="24"/>
          <w:shd w:val="clear" w:color="auto" w:fill="FFFFFF"/>
        </w:rPr>
        <w:t xml:space="preserve">πως έκανε </w:t>
      </w:r>
      <w:r w:rsidR="00BF6067" w:rsidRPr="006D512A">
        <w:rPr>
          <w:rFonts w:ascii="Arial" w:hAnsi="Arial" w:cs="Arial"/>
          <w:sz w:val="24"/>
          <w:szCs w:val="24"/>
          <w:shd w:val="clear" w:color="auto" w:fill="FFFFFF"/>
        </w:rPr>
        <w:t>η παλιά</w:t>
      </w:r>
      <w:r w:rsidRPr="006D512A">
        <w:rPr>
          <w:rFonts w:ascii="Arial" w:hAnsi="Arial" w:cs="Arial"/>
          <w:sz w:val="24"/>
          <w:szCs w:val="24"/>
          <w:shd w:val="clear" w:color="auto" w:fill="FFFFFF"/>
        </w:rPr>
        <w:t xml:space="preserve"> Δ</w:t>
      </w:r>
      <w:r w:rsidR="00ED0C4E" w:rsidRPr="006D512A">
        <w:rPr>
          <w:rFonts w:ascii="Arial" w:hAnsi="Arial" w:cs="Arial"/>
          <w:sz w:val="24"/>
          <w:szCs w:val="24"/>
          <w:shd w:val="clear" w:color="auto" w:fill="FFFFFF"/>
        </w:rPr>
        <w:t>εξιά</w:t>
      </w:r>
      <w:r w:rsidRPr="006D512A">
        <w:rPr>
          <w:rFonts w:ascii="Arial" w:hAnsi="Arial" w:cs="Arial"/>
          <w:sz w:val="24"/>
          <w:szCs w:val="24"/>
          <w:shd w:val="clear" w:color="auto" w:fill="FFFFFF"/>
        </w:rPr>
        <w:t>.</w:t>
      </w:r>
    </w:p>
    <w:p w14:paraId="7897B05A" w14:textId="77777777" w:rsidR="00ED0C4E" w:rsidRPr="006D512A" w:rsidRDefault="00ED0C4E" w:rsidP="006D512A">
      <w:pPr>
        <w:spacing w:after="0" w:line="240" w:lineRule="auto"/>
        <w:jc w:val="both"/>
        <w:rPr>
          <w:rFonts w:ascii="Arial" w:hAnsi="Arial" w:cs="Arial"/>
          <w:sz w:val="24"/>
          <w:szCs w:val="24"/>
        </w:rPr>
      </w:pPr>
      <w:r w:rsidRPr="006D512A">
        <w:rPr>
          <w:rFonts w:ascii="Arial" w:hAnsi="Arial" w:cs="Arial"/>
          <w:sz w:val="24"/>
          <w:szCs w:val="24"/>
        </w:rPr>
        <w:t>Με τον αναπτυξιακό νόμο η κυβέρνηση επιχειρεί τη προβολή του «</w:t>
      </w:r>
      <w:proofErr w:type="spellStart"/>
      <w:r w:rsidRPr="006D512A">
        <w:rPr>
          <w:rFonts w:ascii="Arial" w:hAnsi="Arial" w:cs="Arial"/>
          <w:sz w:val="24"/>
          <w:szCs w:val="24"/>
        </w:rPr>
        <w:t>φιλοεπενδυτικού</w:t>
      </w:r>
      <w:proofErr w:type="spellEnd"/>
      <w:r w:rsidRPr="006D512A">
        <w:rPr>
          <w:rFonts w:ascii="Arial" w:hAnsi="Arial" w:cs="Arial"/>
          <w:sz w:val="24"/>
          <w:szCs w:val="24"/>
        </w:rPr>
        <w:t>» της προφίλ ενώ στην πραγματικότητα συνεχίζει την αποτυχημένη πολιτική δεκαετιών του παρελθόντος η οποία οδήγησε την χώρα στην οικονομική κρίση και την χρεωκοπία.</w:t>
      </w:r>
    </w:p>
    <w:p w14:paraId="6E555B36" w14:textId="77777777" w:rsidR="00FA09EA" w:rsidRPr="006D512A" w:rsidRDefault="00AB6844" w:rsidP="006D512A">
      <w:pPr>
        <w:spacing w:after="0" w:line="240" w:lineRule="auto"/>
        <w:jc w:val="both"/>
        <w:rPr>
          <w:rFonts w:ascii="Arial" w:hAnsi="Arial" w:cs="Arial"/>
          <w:sz w:val="24"/>
          <w:szCs w:val="24"/>
        </w:rPr>
      </w:pPr>
      <w:r w:rsidRPr="006D512A">
        <w:rPr>
          <w:rFonts w:ascii="Arial" w:hAnsi="Arial" w:cs="Arial"/>
          <w:b/>
          <w:sz w:val="24"/>
          <w:szCs w:val="24"/>
          <w:u w:val="single"/>
        </w:rPr>
        <w:t>Η ΝΔ και το ΠΑΣΟΚ μας παρέδωσαν το 2015,  σύμφωνα την Τράπεζα της Ελλάδας, επενδύσεις 1 δις και τις φτάσαμε το 2019 τα 4,48 δις,</w:t>
      </w:r>
      <w:r w:rsidR="00BF6067" w:rsidRPr="006D512A">
        <w:rPr>
          <w:rFonts w:ascii="Arial" w:hAnsi="Arial" w:cs="Arial"/>
          <w:b/>
          <w:sz w:val="24"/>
          <w:szCs w:val="24"/>
          <w:u w:val="single"/>
        </w:rPr>
        <w:t xml:space="preserve"> </w:t>
      </w:r>
      <w:r w:rsidR="0076443D" w:rsidRPr="006D512A">
        <w:rPr>
          <w:rFonts w:ascii="Arial" w:hAnsi="Arial" w:cs="Arial"/>
          <w:b/>
          <w:sz w:val="24"/>
          <w:szCs w:val="24"/>
          <w:u w:val="single"/>
        </w:rPr>
        <w:t xml:space="preserve">όσο η καλύτερη </w:t>
      </w:r>
      <w:r w:rsidRPr="006D512A">
        <w:rPr>
          <w:rFonts w:ascii="Arial" w:hAnsi="Arial" w:cs="Arial"/>
          <w:b/>
          <w:sz w:val="24"/>
          <w:szCs w:val="24"/>
          <w:u w:val="single"/>
        </w:rPr>
        <w:t>προ κρίσης</w:t>
      </w:r>
      <w:r w:rsidR="0076443D" w:rsidRPr="006D512A">
        <w:rPr>
          <w:rFonts w:ascii="Arial" w:hAnsi="Arial" w:cs="Arial"/>
          <w:b/>
          <w:sz w:val="24"/>
          <w:szCs w:val="24"/>
          <w:u w:val="single"/>
        </w:rPr>
        <w:t xml:space="preserve"> επίδοση του</w:t>
      </w:r>
      <w:r w:rsidRPr="006D512A">
        <w:rPr>
          <w:rFonts w:ascii="Arial" w:hAnsi="Arial" w:cs="Arial"/>
          <w:b/>
          <w:sz w:val="24"/>
          <w:szCs w:val="24"/>
          <w:u w:val="single"/>
        </w:rPr>
        <w:t xml:space="preserve"> 2006. Το 2020 οι επενδύσεις έπεσαν στα 3,12 δις.</w:t>
      </w:r>
      <w:r w:rsidRPr="006D512A">
        <w:rPr>
          <w:rFonts w:ascii="Arial" w:hAnsi="Arial" w:cs="Arial"/>
          <w:sz w:val="24"/>
          <w:szCs w:val="24"/>
        </w:rPr>
        <w:t xml:space="preserve"> Αυτά είναι και τα τελευταία επίσημα στοιχεία που έχουμε. Όλα τα άλλα είναι εκτιμήσεις και «μεγάλες προσδοκίες».</w:t>
      </w:r>
      <w:r w:rsidR="00FA09EA" w:rsidRPr="006D512A">
        <w:rPr>
          <w:rFonts w:ascii="Arial" w:hAnsi="Arial" w:cs="Arial"/>
          <w:sz w:val="24"/>
          <w:szCs w:val="24"/>
        </w:rPr>
        <w:t xml:space="preserve"> Οι  δε ιδιωτικοποιήσεις δημόσιων εταιρειών (ΔΕΗ, ΔΕΠΑ, ΔΕΔΔΗΕ) και η εξαγορά έτοιμων επιχειρήσεων όπως η πρόσφατη  της </w:t>
      </w:r>
      <w:proofErr w:type="spellStart"/>
      <w:r w:rsidR="00FA09EA" w:rsidRPr="006D512A">
        <w:rPr>
          <w:rFonts w:ascii="Arial" w:hAnsi="Arial" w:cs="Arial"/>
          <w:sz w:val="24"/>
          <w:szCs w:val="24"/>
        </w:rPr>
        <w:t>Viva</w:t>
      </w:r>
      <w:proofErr w:type="spellEnd"/>
      <w:r w:rsidR="00FA09EA" w:rsidRPr="006D512A">
        <w:rPr>
          <w:rFonts w:ascii="Arial" w:hAnsi="Arial" w:cs="Arial"/>
          <w:sz w:val="24"/>
          <w:szCs w:val="24"/>
        </w:rPr>
        <w:t xml:space="preserve"> </w:t>
      </w:r>
      <w:proofErr w:type="spellStart"/>
      <w:r w:rsidR="00FA09EA" w:rsidRPr="006D512A">
        <w:rPr>
          <w:rFonts w:ascii="Arial" w:hAnsi="Arial" w:cs="Arial"/>
          <w:sz w:val="24"/>
          <w:szCs w:val="24"/>
        </w:rPr>
        <w:t>Wallet</w:t>
      </w:r>
      <w:proofErr w:type="spellEnd"/>
      <w:r w:rsidR="00FA09EA" w:rsidRPr="006D512A">
        <w:rPr>
          <w:rFonts w:ascii="Arial" w:hAnsi="Arial" w:cs="Arial"/>
          <w:sz w:val="24"/>
          <w:szCs w:val="24"/>
        </w:rPr>
        <w:t xml:space="preserve"> από τη J.P. </w:t>
      </w:r>
      <w:proofErr w:type="spellStart"/>
      <w:r w:rsidR="00FA09EA" w:rsidRPr="006D512A">
        <w:rPr>
          <w:rFonts w:ascii="Arial" w:hAnsi="Arial" w:cs="Arial"/>
          <w:sz w:val="24"/>
          <w:szCs w:val="24"/>
        </w:rPr>
        <w:t>Morgan</w:t>
      </w:r>
      <w:proofErr w:type="spellEnd"/>
      <w:r w:rsidR="00FA09EA" w:rsidRPr="006D512A">
        <w:rPr>
          <w:rFonts w:ascii="Arial" w:hAnsi="Arial" w:cs="Arial"/>
          <w:sz w:val="24"/>
          <w:szCs w:val="24"/>
        </w:rPr>
        <w:t xml:space="preserve"> δεν είναι επενδύσεις προωθητικές της ανάπτυξης, ούτε  ανοίγουν νέες θέσεις απασχόλησης.</w:t>
      </w:r>
    </w:p>
    <w:p w14:paraId="5B9923D2" w14:textId="77777777" w:rsidR="000B30A3" w:rsidRPr="006D512A" w:rsidRDefault="00AB6844" w:rsidP="006D512A">
      <w:pPr>
        <w:spacing w:after="0" w:line="240" w:lineRule="auto"/>
        <w:jc w:val="both"/>
        <w:rPr>
          <w:rFonts w:ascii="Arial" w:hAnsi="Arial" w:cs="Arial"/>
          <w:b/>
          <w:sz w:val="24"/>
          <w:szCs w:val="24"/>
          <w:u w:val="single"/>
        </w:rPr>
      </w:pPr>
      <w:r w:rsidRPr="006D512A">
        <w:rPr>
          <w:rFonts w:ascii="Arial" w:hAnsi="Arial" w:cs="Arial"/>
          <w:b/>
          <w:sz w:val="24"/>
          <w:szCs w:val="24"/>
          <w:u w:val="single"/>
        </w:rPr>
        <w:t xml:space="preserve">Τα νούμερα αποδεικνύουν ότι ο </w:t>
      </w:r>
      <w:r w:rsidR="000B30A3" w:rsidRPr="006D512A">
        <w:rPr>
          <w:rFonts w:ascii="Arial" w:hAnsi="Arial" w:cs="Arial"/>
          <w:b/>
          <w:sz w:val="24"/>
          <w:szCs w:val="24"/>
          <w:u w:val="single"/>
        </w:rPr>
        <w:t>«</w:t>
      </w:r>
      <w:proofErr w:type="spellStart"/>
      <w:r w:rsidR="000B30A3" w:rsidRPr="006D512A">
        <w:rPr>
          <w:rFonts w:ascii="Arial" w:hAnsi="Arial" w:cs="Arial"/>
          <w:b/>
          <w:sz w:val="24"/>
          <w:szCs w:val="24"/>
          <w:u w:val="single"/>
        </w:rPr>
        <w:t>αντι</w:t>
      </w:r>
      <w:r w:rsidRPr="006D512A">
        <w:rPr>
          <w:rFonts w:ascii="Arial" w:hAnsi="Arial" w:cs="Arial"/>
          <w:b/>
          <w:sz w:val="24"/>
          <w:szCs w:val="24"/>
          <w:u w:val="single"/>
        </w:rPr>
        <w:t>επενδυτικός</w:t>
      </w:r>
      <w:proofErr w:type="spellEnd"/>
      <w:r w:rsidRPr="006D512A">
        <w:rPr>
          <w:rFonts w:ascii="Arial" w:hAnsi="Arial" w:cs="Arial"/>
          <w:b/>
          <w:sz w:val="24"/>
          <w:szCs w:val="24"/>
          <w:u w:val="single"/>
        </w:rPr>
        <w:t xml:space="preserve"> ΣΥΡΙΖΑ</w:t>
      </w:r>
      <w:r w:rsidR="000B30A3" w:rsidRPr="006D512A">
        <w:rPr>
          <w:rFonts w:ascii="Arial" w:hAnsi="Arial" w:cs="Arial"/>
          <w:b/>
          <w:sz w:val="24"/>
          <w:szCs w:val="24"/>
          <w:u w:val="single"/>
        </w:rPr>
        <w:t>»</w:t>
      </w:r>
      <w:r w:rsidRPr="006D512A">
        <w:rPr>
          <w:rFonts w:ascii="Arial" w:hAnsi="Arial" w:cs="Arial"/>
          <w:b/>
          <w:sz w:val="24"/>
          <w:szCs w:val="24"/>
          <w:u w:val="single"/>
        </w:rPr>
        <w:t xml:space="preserve"> τα πήγε πολύ καλύτερα από τη </w:t>
      </w:r>
      <w:r w:rsidR="000B30A3" w:rsidRPr="006D512A">
        <w:rPr>
          <w:rFonts w:ascii="Arial" w:hAnsi="Arial" w:cs="Arial"/>
          <w:b/>
          <w:sz w:val="24"/>
          <w:szCs w:val="24"/>
          <w:u w:val="single"/>
        </w:rPr>
        <w:t>«</w:t>
      </w:r>
      <w:proofErr w:type="spellStart"/>
      <w:r w:rsidR="000B30A3" w:rsidRPr="006D512A">
        <w:rPr>
          <w:rFonts w:ascii="Arial" w:hAnsi="Arial" w:cs="Arial"/>
          <w:b/>
          <w:sz w:val="24"/>
          <w:szCs w:val="24"/>
          <w:u w:val="single"/>
        </w:rPr>
        <w:t>φιλο</w:t>
      </w:r>
      <w:r w:rsidRPr="006D512A">
        <w:rPr>
          <w:rFonts w:ascii="Arial" w:hAnsi="Arial" w:cs="Arial"/>
          <w:b/>
          <w:sz w:val="24"/>
          <w:szCs w:val="24"/>
          <w:u w:val="single"/>
        </w:rPr>
        <w:t>επενδυτική</w:t>
      </w:r>
      <w:proofErr w:type="spellEnd"/>
      <w:r w:rsidRPr="006D512A">
        <w:rPr>
          <w:rFonts w:ascii="Arial" w:hAnsi="Arial" w:cs="Arial"/>
          <w:b/>
          <w:sz w:val="24"/>
          <w:szCs w:val="24"/>
          <w:u w:val="single"/>
        </w:rPr>
        <w:t xml:space="preserve"> </w:t>
      </w:r>
      <w:r w:rsidR="000B30A3" w:rsidRPr="006D512A">
        <w:rPr>
          <w:rFonts w:ascii="Arial" w:hAnsi="Arial" w:cs="Arial"/>
          <w:b/>
          <w:sz w:val="24"/>
          <w:szCs w:val="24"/>
          <w:u w:val="single"/>
        </w:rPr>
        <w:t>ΝΔ»,</w:t>
      </w:r>
      <w:r w:rsidRPr="006D512A">
        <w:rPr>
          <w:rFonts w:ascii="Arial" w:hAnsi="Arial" w:cs="Arial"/>
          <w:b/>
          <w:sz w:val="24"/>
          <w:szCs w:val="24"/>
          <w:u w:val="single"/>
        </w:rPr>
        <w:t xml:space="preserve"> που με το </w:t>
      </w:r>
      <w:r w:rsidR="000B30A3" w:rsidRPr="006D512A">
        <w:rPr>
          <w:rFonts w:ascii="Arial" w:hAnsi="Arial" w:cs="Arial"/>
          <w:b/>
          <w:sz w:val="24"/>
          <w:szCs w:val="24"/>
          <w:u w:val="single"/>
        </w:rPr>
        <w:t>ΠΑΣΟΚ δημιούργησαν επενδυτικό κ</w:t>
      </w:r>
      <w:r w:rsidRPr="006D512A">
        <w:rPr>
          <w:rFonts w:ascii="Arial" w:hAnsi="Arial" w:cs="Arial"/>
          <w:b/>
          <w:sz w:val="24"/>
          <w:szCs w:val="24"/>
          <w:u w:val="single"/>
        </w:rPr>
        <w:t xml:space="preserve">ενό </w:t>
      </w:r>
      <w:r w:rsidR="000B30A3" w:rsidRPr="006D512A">
        <w:rPr>
          <w:rFonts w:ascii="Arial" w:hAnsi="Arial" w:cs="Arial"/>
          <w:b/>
          <w:sz w:val="24"/>
          <w:szCs w:val="24"/>
          <w:u w:val="single"/>
        </w:rPr>
        <w:t xml:space="preserve">99 δις </w:t>
      </w:r>
      <w:r w:rsidRPr="006D512A">
        <w:rPr>
          <w:rFonts w:ascii="Arial" w:hAnsi="Arial" w:cs="Arial"/>
          <w:b/>
          <w:sz w:val="24"/>
          <w:szCs w:val="24"/>
          <w:u w:val="single"/>
        </w:rPr>
        <w:t>από το 2009 ως το 2016</w:t>
      </w:r>
      <w:r w:rsidR="000B30A3" w:rsidRPr="006D512A">
        <w:rPr>
          <w:rFonts w:ascii="Arial" w:hAnsi="Arial" w:cs="Arial"/>
          <w:b/>
          <w:sz w:val="24"/>
          <w:szCs w:val="24"/>
          <w:u w:val="single"/>
        </w:rPr>
        <w:t>.</w:t>
      </w:r>
    </w:p>
    <w:p w14:paraId="1D001D36" w14:textId="77777777" w:rsidR="000B30A3" w:rsidRPr="006D512A" w:rsidRDefault="00ED0C4E" w:rsidP="006D512A">
      <w:pPr>
        <w:spacing w:after="0" w:line="240" w:lineRule="auto"/>
        <w:jc w:val="both"/>
        <w:rPr>
          <w:rFonts w:ascii="Arial" w:hAnsi="Arial" w:cs="Arial"/>
          <w:sz w:val="24"/>
          <w:szCs w:val="24"/>
        </w:rPr>
      </w:pPr>
      <w:r w:rsidRPr="006D512A">
        <w:rPr>
          <w:rFonts w:ascii="Arial" w:hAnsi="Arial" w:cs="Arial"/>
          <w:sz w:val="24"/>
          <w:szCs w:val="24"/>
        </w:rPr>
        <w:t xml:space="preserve">Το νομοσχέδιο δεν </w:t>
      </w:r>
      <w:proofErr w:type="spellStart"/>
      <w:r w:rsidRPr="006D512A">
        <w:rPr>
          <w:rFonts w:ascii="Arial" w:hAnsi="Arial" w:cs="Arial"/>
          <w:sz w:val="24"/>
          <w:szCs w:val="24"/>
        </w:rPr>
        <w:t>προτεραιοποιεί</w:t>
      </w:r>
      <w:proofErr w:type="spellEnd"/>
      <w:r w:rsidRPr="006D512A">
        <w:rPr>
          <w:rFonts w:ascii="Arial" w:hAnsi="Arial" w:cs="Arial"/>
          <w:sz w:val="24"/>
          <w:szCs w:val="24"/>
        </w:rPr>
        <w:t xml:space="preserve"> τους τομείς στους οποίους θα πρέπει να δοθούν οι ενισχύσεις, συγκεντρώνει μεγάλη εξουσία στον υπουργό και στο υπουργείο με αντίστοιχο περιορισμό των αρμοδιοτήτων των Περιφερειών, δεν επικεντρώνεται στη μείωση των περιφερειακών ανισοτήτων και στην αύξηση της απασχόλησης, στηρίζει κυρίως τις μεγάλες επιχειρήσεις ενώ θέτει προσκόμματα στις μικρές. Θέτει σε κίνδυνο την αντικειμενικότητα της αξιολόγησης και των ελέγχων των επιχειρήσεων. Τέλος, η πολυπλοκότητά του θα δημιουργήσει προβλήματα κατά την εφαρμογή του.</w:t>
      </w:r>
    </w:p>
    <w:p w14:paraId="286D6601" w14:textId="77777777" w:rsidR="00ED0C4E" w:rsidRPr="006D512A" w:rsidRDefault="00ED0C4E" w:rsidP="006D512A">
      <w:pPr>
        <w:spacing w:after="0" w:line="240" w:lineRule="auto"/>
        <w:jc w:val="both"/>
        <w:rPr>
          <w:rFonts w:ascii="Arial" w:hAnsi="Arial" w:cs="Arial"/>
          <w:sz w:val="24"/>
          <w:szCs w:val="24"/>
        </w:rPr>
      </w:pPr>
      <w:r w:rsidRPr="006D512A">
        <w:rPr>
          <w:rFonts w:ascii="Arial" w:hAnsi="Arial" w:cs="Arial"/>
          <w:sz w:val="24"/>
          <w:szCs w:val="24"/>
        </w:rPr>
        <w:t>Προσθέτει νέους κλάδους προς ενίσχυση</w:t>
      </w:r>
      <w:r w:rsidR="00957353" w:rsidRPr="006D512A">
        <w:rPr>
          <w:rFonts w:ascii="Arial" w:hAnsi="Arial" w:cs="Arial"/>
          <w:sz w:val="24"/>
          <w:szCs w:val="24"/>
        </w:rPr>
        <w:t>,</w:t>
      </w:r>
      <w:r w:rsidRPr="006D512A">
        <w:rPr>
          <w:rFonts w:ascii="Arial" w:hAnsi="Arial" w:cs="Arial"/>
          <w:sz w:val="24"/>
          <w:szCs w:val="24"/>
        </w:rPr>
        <w:t xml:space="preserve"> που εκ πρώτης όψεως δεν είναι αναγκαίο να ενταχθούν, όπως τα κέντρα αποθεραπείας και αποκατάστασης, </w:t>
      </w:r>
      <w:r w:rsidR="00957353" w:rsidRPr="006D512A">
        <w:rPr>
          <w:rFonts w:ascii="Arial" w:hAnsi="Arial" w:cs="Arial"/>
          <w:sz w:val="24"/>
          <w:szCs w:val="24"/>
        </w:rPr>
        <w:t xml:space="preserve">οι </w:t>
      </w:r>
      <w:r w:rsidRPr="006D512A">
        <w:rPr>
          <w:rFonts w:ascii="Arial" w:hAnsi="Arial" w:cs="Arial"/>
          <w:sz w:val="24"/>
          <w:szCs w:val="24"/>
        </w:rPr>
        <w:t xml:space="preserve">οίκοι ευγηρίας, </w:t>
      </w:r>
      <w:r w:rsidR="00957353" w:rsidRPr="006D512A">
        <w:rPr>
          <w:rFonts w:ascii="Arial" w:hAnsi="Arial" w:cs="Arial"/>
          <w:sz w:val="24"/>
          <w:szCs w:val="24"/>
        </w:rPr>
        <w:t xml:space="preserve">τα </w:t>
      </w:r>
      <w:r w:rsidRPr="006D512A">
        <w:rPr>
          <w:rFonts w:ascii="Arial" w:hAnsi="Arial" w:cs="Arial"/>
          <w:sz w:val="24"/>
          <w:szCs w:val="24"/>
        </w:rPr>
        <w:t xml:space="preserve">μηχανικά πλυντήρια και σιδερωτήρια ρούχων. Όλα αυτά προστίθενται σε όσα είχε ήδη το </w:t>
      </w:r>
      <w:r w:rsidRPr="006D512A">
        <w:rPr>
          <w:rFonts w:ascii="Arial" w:hAnsi="Arial" w:cs="Arial"/>
          <w:sz w:val="24"/>
          <w:szCs w:val="24"/>
        </w:rPr>
        <w:lastRenderedPageBreak/>
        <w:t xml:space="preserve">2019 εντάξει με τροπολογία, όπως οι υπηρεσίες ταχυδρομείων, διανομής εφημερίδων, </w:t>
      </w:r>
      <w:proofErr w:type="spellStart"/>
      <w:r w:rsidRPr="006D512A">
        <w:rPr>
          <w:rFonts w:ascii="Arial" w:hAnsi="Arial" w:cs="Arial"/>
          <w:sz w:val="24"/>
          <w:szCs w:val="24"/>
        </w:rPr>
        <w:t>κατ</w:t>
      </w:r>
      <w:proofErr w:type="spellEnd"/>
      <w:r w:rsidRPr="006D512A">
        <w:rPr>
          <w:rFonts w:ascii="Arial" w:hAnsi="Arial" w:cs="Arial"/>
          <w:sz w:val="24"/>
          <w:szCs w:val="24"/>
        </w:rPr>
        <w:t>΄</w:t>
      </w:r>
      <w:r w:rsidR="000B30A3" w:rsidRPr="006D512A">
        <w:rPr>
          <w:rFonts w:ascii="Arial" w:hAnsi="Arial" w:cs="Arial"/>
          <w:sz w:val="24"/>
          <w:szCs w:val="24"/>
        </w:rPr>
        <w:t xml:space="preserve"> </w:t>
      </w:r>
      <w:proofErr w:type="spellStart"/>
      <w:r w:rsidRPr="006D512A">
        <w:rPr>
          <w:rFonts w:ascii="Arial" w:hAnsi="Arial" w:cs="Arial"/>
          <w:sz w:val="24"/>
          <w:szCs w:val="24"/>
        </w:rPr>
        <w:t>οίκον</w:t>
      </w:r>
      <w:proofErr w:type="spellEnd"/>
      <w:r w:rsidRPr="006D512A">
        <w:rPr>
          <w:rFonts w:ascii="Arial" w:hAnsi="Arial" w:cs="Arial"/>
          <w:sz w:val="24"/>
          <w:szCs w:val="24"/>
        </w:rPr>
        <w:t xml:space="preserve"> παράδοση τροφίμων- </w:t>
      </w:r>
      <w:proofErr w:type="spellStart"/>
      <w:r w:rsidRPr="006D512A">
        <w:rPr>
          <w:rFonts w:ascii="Arial" w:hAnsi="Arial" w:cs="Arial"/>
          <w:sz w:val="24"/>
          <w:szCs w:val="24"/>
        </w:rPr>
        <w:t>delivery</w:t>
      </w:r>
      <w:proofErr w:type="spellEnd"/>
      <w:r w:rsidRPr="006D512A">
        <w:rPr>
          <w:rFonts w:ascii="Arial" w:hAnsi="Arial" w:cs="Arial"/>
          <w:sz w:val="24"/>
          <w:szCs w:val="24"/>
        </w:rPr>
        <w:t xml:space="preserve"> κλπ., κλάδοι δηλαδή που είναι ήδη πολύ κερδοφόροι και δεν χρειάζεται να </w:t>
      </w:r>
      <w:r w:rsidR="00957353" w:rsidRPr="006D512A">
        <w:rPr>
          <w:rFonts w:ascii="Arial" w:hAnsi="Arial" w:cs="Arial"/>
          <w:sz w:val="24"/>
          <w:szCs w:val="24"/>
        </w:rPr>
        <w:t xml:space="preserve">τους </w:t>
      </w:r>
      <w:r w:rsidRPr="006D512A">
        <w:rPr>
          <w:rFonts w:ascii="Arial" w:hAnsi="Arial" w:cs="Arial"/>
          <w:sz w:val="24"/>
          <w:szCs w:val="24"/>
        </w:rPr>
        <w:t>δοθούν επιπλέον κίνητρα και επιδοτήσεις.</w:t>
      </w:r>
    </w:p>
    <w:p w14:paraId="07EEEF7C" w14:textId="4A505F36" w:rsidR="00ED0C4E" w:rsidRPr="006D512A" w:rsidRDefault="00ED0C4E" w:rsidP="006D512A">
      <w:pPr>
        <w:spacing w:after="0" w:line="240" w:lineRule="auto"/>
        <w:jc w:val="both"/>
        <w:rPr>
          <w:rFonts w:ascii="Arial" w:hAnsi="Arial" w:cs="Arial"/>
          <w:sz w:val="24"/>
          <w:szCs w:val="24"/>
        </w:rPr>
      </w:pPr>
      <w:r w:rsidRPr="006D512A">
        <w:rPr>
          <w:rFonts w:ascii="Arial" w:hAnsi="Arial" w:cs="Arial"/>
          <w:sz w:val="24"/>
          <w:szCs w:val="24"/>
        </w:rPr>
        <w:t xml:space="preserve">Ο αναπτυξιακός νόμος </w:t>
      </w:r>
      <w:r w:rsidRPr="006D512A">
        <w:rPr>
          <w:rFonts w:ascii="Arial" w:hAnsi="Arial" w:cs="Arial"/>
          <w:b/>
          <w:sz w:val="24"/>
          <w:szCs w:val="24"/>
          <w:u w:val="single"/>
        </w:rPr>
        <w:t xml:space="preserve">ενισχύει ιδιωτικές επιχειρήσεις ώστε να δραστηριοποιηθούν στον τομέα της </w:t>
      </w:r>
      <w:r w:rsidR="000B30A3" w:rsidRPr="006D512A">
        <w:rPr>
          <w:rFonts w:ascii="Arial" w:hAnsi="Arial" w:cs="Arial"/>
          <w:b/>
          <w:sz w:val="24"/>
          <w:szCs w:val="24"/>
          <w:u w:val="single"/>
        </w:rPr>
        <w:t xml:space="preserve">κοινωνικής </w:t>
      </w:r>
      <w:r w:rsidRPr="006D512A">
        <w:rPr>
          <w:rFonts w:ascii="Arial" w:hAnsi="Arial" w:cs="Arial"/>
          <w:b/>
          <w:sz w:val="24"/>
          <w:szCs w:val="24"/>
          <w:u w:val="single"/>
        </w:rPr>
        <w:t>φροντίδας. Πρόκειται για ένα τομέα με μεγάλο οικονομικό ενδιαφέρον και με μεγάλη κερδοφορία, όπως επανειλημμένα έχουμε επισημάνει</w:t>
      </w:r>
      <w:r w:rsidRPr="006D512A">
        <w:rPr>
          <w:rFonts w:ascii="Arial" w:hAnsi="Arial" w:cs="Arial"/>
          <w:sz w:val="24"/>
          <w:szCs w:val="24"/>
        </w:rPr>
        <w:t>. Αφορά ανοιχτές και κλειστές δομές για ηλικιωμένους, χρονίως πάσχοντες, ανάπηρους και παιδιά.  Στον νόμο υπάγονται:</w:t>
      </w:r>
    </w:p>
    <w:p w14:paraId="74662795" w14:textId="77777777" w:rsidR="00ED0C4E" w:rsidRPr="006D512A" w:rsidRDefault="00ED0C4E" w:rsidP="006D512A">
      <w:pPr>
        <w:pStyle w:val="a3"/>
        <w:numPr>
          <w:ilvl w:val="0"/>
          <w:numId w:val="23"/>
        </w:numPr>
        <w:spacing w:after="0" w:line="240" w:lineRule="auto"/>
        <w:ind w:left="567" w:hanging="567"/>
        <w:contextualSpacing w:val="0"/>
        <w:jc w:val="both"/>
        <w:rPr>
          <w:rFonts w:ascii="Arial" w:hAnsi="Arial" w:cs="Arial"/>
          <w:sz w:val="24"/>
          <w:szCs w:val="24"/>
        </w:rPr>
      </w:pPr>
      <w:r w:rsidRPr="006D512A">
        <w:rPr>
          <w:rFonts w:ascii="Arial" w:hAnsi="Arial" w:cs="Arial"/>
          <w:sz w:val="24"/>
          <w:szCs w:val="24"/>
        </w:rPr>
        <w:t xml:space="preserve">Παροχή υπηρεσιών οίκων ευγηρίας </w:t>
      </w:r>
      <w:r w:rsidR="00FA09EA" w:rsidRPr="006D512A">
        <w:rPr>
          <w:rFonts w:ascii="Arial" w:hAnsi="Arial" w:cs="Arial"/>
          <w:sz w:val="24"/>
          <w:szCs w:val="24"/>
        </w:rPr>
        <w:t xml:space="preserve"> (Γηροκομεία)</w:t>
      </w:r>
    </w:p>
    <w:p w14:paraId="0E098089" w14:textId="77777777" w:rsidR="00FA09EA" w:rsidRPr="006D512A" w:rsidRDefault="00ED0C4E" w:rsidP="006D512A">
      <w:pPr>
        <w:pStyle w:val="a3"/>
        <w:numPr>
          <w:ilvl w:val="0"/>
          <w:numId w:val="23"/>
        </w:numPr>
        <w:spacing w:after="0" w:line="240" w:lineRule="auto"/>
        <w:ind w:left="567" w:hanging="567"/>
        <w:contextualSpacing w:val="0"/>
        <w:jc w:val="both"/>
        <w:rPr>
          <w:rFonts w:ascii="Arial" w:hAnsi="Arial" w:cs="Arial"/>
          <w:sz w:val="24"/>
          <w:szCs w:val="24"/>
        </w:rPr>
      </w:pPr>
      <w:r w:rsidRPr="006D512A">
        <w:rPr>
          <w:rFonts w:ascii="Arial" w:hAnsi="Arial" w:cs="Arial"/>
          <w:sz w:val="24"/>
          <w:szCs w:val="24"/>
        </w:rPr>
        <w:t xml:space="preserve">Δημιουργία κέντρων αποθεραπείας και αποκατάστασης. </w:t>
      </w:r>
    </w:p>
    <w:p w14:paraId="1D94AF8F" w14:textId="0B7B28AB" w:rsidR="00ED0C4E" w:rsidRDefault="00ED0C4E" w:rsidP="006D512A">
      <w:pPr>
        <w:pStyle w:val="a3"/>
        <w:numPr>
          <w:ilvl w:val="0"/>
          <w:numId w:val="23"/>
        </w:numPr>
        <w:spacing w:after="0" w:line="240" w:lineRule="auto"/>
        <w:ind w:left="567" w:hanging="567"/>
        <w:contextualSpacing w:val="0"/>
        <w:jc w:val="both"/>
        <w:rPr>
          <w:rFonts w:ascii="Arial" w:hAnsi="Arial" w:cs="Arial"/>
          <w:sz w:val="24"/>
          <w:szCs w:val="24"/>
        </w:rPr>
      </w:pPr>
      <w:r w:rsidRPr="006D512A">
        <w:rPr>
          <w:rFonts w:ascii="Arial" w:hAnsi="Arial" w:cs="Arial"/>
          <w:sz w:val="24"/>
          <w:szCs w:val="24"/>
        </w:rPr>
        <w:t>Στέγες Υποστηριζόμενης Διαβίωσης (ΣΥΔ) Ατόμων με Αναπηρία.</w:t>
      </w:r>
    </w:p>
    <w:p w14:paraId="0ED3E20B" w14:textId="77777777" w:rsidR="006D512A" w:rsidRPr="006D512A" w:rsidRDefault="006D512A" w:rsidP="006D512A">
      <w:pPr>
        <w:spacing w:after="0" w:line="240" w:lineRule="auto"/>
        <w:jc w:val="both"/>
        <w:rPr>
          <w:rFonts w:ascii="Arial" w:hAnsi="Arial" w:cs="Arial"/>
          <w:sz w:val="24"/>
          <w:szCs w:val="24"/>
        </w:rPr>
      </w:pPr>
    </w:p>
    <w:p w14:paraId="6C1FC5BB" w14:textId="77777777" w:rsidR="006265F2" w:rsidRPr="006D512A" w:rsidRDefault="0020008F" w:rsidP="006D512A">
      <w:pPr>
        <w:pStyle w:val="Default"/>
        <w:ind w:right="23"/>
        <w:jc w:val="both"/>
        <w:rPr>
          <w:rFonts w:ascii="Arial" w:hAnsi="Arial" w:cs="Arial"/>
          <w:color w:val="auto"/>
        </w:rPr>
      </w:pPr>
      <w:r w:rsidRPr="006D512A">
        <w:rPr>
          <w:rFonts w:ascii="Arial" w:hAnsi="Arial" w:cs="Arial"/>
          <w:b/>
          <w:color w:val="auto"/>
          <w:u w:val="single"/>
        </w:rPr>
        <w:t xml:space="preserve">Με αυτούς τους   τρόπους  παρακάμπτεται η </w:t>
      </w:r>
      <w:proofErr w:type="spellStart"/>
      <w:r w:rsidRPr="006D512A">
        <w:rPr>
          <w:rFonts w:ascii="Arial" w:hAnsi="Arial" w:cs="Arial"/>
          <w:b/>
          <w:color w:val="auto"/>
          <w:u w:val="single"/>
        </w:rPr>
        <w:t>παγίως</w:t>
      </w:r>
      <w:proofErr w:type="spellEnd"/>
      <w:r w:rsidRPr="006D512A">
        <w:rPr>
          <w:rFonts w:ascii="Arial" w:hAnsi="Arial" w:cs="Arial"/>
          <w:b/>
          <w:color w:val="auto"/>
          <w:u w:val="single"/>
        </w:rPr>
        <w:t xml:space="preserve"> προβλεπόμενη εξαίρεση των επιχειρήσεων του τομέα της υγείας  από τη υπαγωγή στον αναπτυξιακό νόμο</w:t>
      </w:r>
      <w:r w:rsidRPr="006D512A">
        <w:rPr>
          <w:rFonts w:ascii="Arial" w:hAnsi="Arial" w:cs="Arial"/>
          <w:color w:val="auto"/>
        </w:rPr>
        <w:t>. Ήδη τα ιδιωτικά κέντρα αποθεραπείας και αποκατάστασης συνιστούν οικονομική δραστηριότητα με μεγάλη (και εξασφαλισμένη από τον ΕΟΠΥΥ)  κερδοφορία</w:t>
      </w:r>
      <w:r w:rsidR="00FA09EA" w:rsidRPr="006D512A">
        <w:rPr>
          <w:rFonts w:ascii="Arial" w:hAnsi="Arial" w:cs="Arial"/>
          <w:color w:val="auto"/>
        </w:rPr>
        <w:t xml:space="preserve"> (βλ</w:t>
      </w:r>
      <w:r w:rsidRPr="006D512A">
        <w:rPr>
          <w:rFonts w:ascii="Arial" w:hAnsi="Arial" w:cs="Arial"/>
          <w:color w:val="auto"/>
        </w:rPr>
        <w:t xml:space="preserve">. </w:t>
      </w:r>
      <w:r w:rsidR="00FA09EA" w:rsidRPr="006D512A">
        <w:rPr>
          <w:rFonts w:ascii="Arial" w:hAnsi="Arial" w:cs="Arial"/>
          <w:color w:val="auto"/>
        </w:rPr>
        <w:t xml:space="preserve">και </w:t>
      </w:r>
      <w:r w:rsidR="00FA09EA" w:rsidRPr="006D512A">
        <w:rPr>
          <w:rFonts w:ascii="Arial" w:hAnsi="Arial" w:cs="Arial"/>
          <w:color w:val="auto"/>
          <w:lang w:val="en-US"/>
        </w:rPr>
        <w:t>Novartis</w:t>
      </w:r>
      <w:r w:rsidR="00FA09EA" w:rsidRPr="006D512A">
        <w:rPr>
          <w:rFonts w:ascii="Arial" w:hAnsi="Arial" w:cs="Arial"/>
          <w:color w:val="auto"/>
        </w:rPr>
        <w:t xml:space="preserve">), </w:t>
      </w:r>
      <w:r w:rsidRPr="006D512A">
        <w:rPr>
          <w:rFonts w:ascii="Arial" w:hAnsi="Arial" w:cs="Arial"/>
          <w:color w:val="auto"/>
        </w:rPr>
        <w:t xml:space="preserve">Η δε χρηματοδότηση </w:t>
      </w:r>
      <w:r w:rsidR="00FA09EA" w:rsidRPr="006D512A">
        <w:rPr>
          <w:rFonts w:ascii="Arial" w:hAnsi="Arial" w:cs="Arial"/>
          <w:color w:val="auto"/>
        </w:rPr>
        <w:t xml:space="preserve">των οίκων ευγηρίας (Γηροκομεία), </w:t>
      </w:r>
      <w:r w:rsidRPr="006D512A">
        <w:rPr>
          <w:rFonts w:ascii="Arial" w:hAnsi="Arial" w:cs="Arial"/>
          <w:color w:val="auto"/>
        </w:rPr>
        <w:t xml:space="preserve">μεταφέρει δημόσιους πόρους σε ιδιωτικά συμφέροντα, υπονομεύοντας στην πραγματικότητα </w:t>
      </w:r>
      <w:r w:rsidR="00FA09EA" w:rsidRPr="006D512A">
        <w:rPr>
          <w:rFonts w:ascii="Arial" w:hAnsi="Arial" w:cs="Arial"/>
          <w:color w:val="auto"/>
        </w:rPr>
        <w:t xml:space="preserve">την </w:t>
      </w:r>
      <w:proofErr w:type="spellStart"/>
      <w:r w:rsidR="00FA09EA" w:rsidRPr="006D512A">
        <w:rPr>
          <w:rFonts w:ascii="Arial" w:hAnsi="Arial" w:cs="Arial"/>
          <w:color w:val="auto"/>
        </w:rPr>
        <w:t>αποϊδρυματοποίηση</w:t>
      </w:r>
      <w:proofErr w:type="spellEnd"/>
      <w:r w:rsidRPr="006D512A">
        <w:rPr>
          <w:rFonts w:ascii="Arial" w:hAnsi="Arial" w:cs="Arial"/>
          <w:color w:val="auto"/>
        </w:rPr>
        <w:t xml:space="preserve">. Αντί να κατευθύνονται πόροι στην διασφάλιση αξιοπρεπούς διαβίωσης των ηλικιωμένων στο οικογενειακό τους περιβάλλον και ένταξης τους στην κοινότητα, προωθείται η εναπόθεσή τους σε μεγάλες δομές, αποκομμένους από την κοινωνική ζωή στα τελευταία χρόνια της ζωής τους. Η πανδημία </w:t>
      </w:r>
      <w:r w:rsidR="00FA09EA" w:rsidRPr="006D512A">
        <w:rPr>
          <w:rFonts w:ascii="Arial" w:hAnsi="Arial" w:cs="Arial"/>
          <w:color w:val="auto"/>
        </w:rPr>
        <w:t>ανέδειξ</w:t>
      </w:r>
      <w:r w:rsidRPr="006D512A">
        <w:rPr>
          <w:rFonts w:ascii="Arial" w:hAnsi="Arial" w:cs="Arial"/>
          <w:color w:val="auto"/>
        </w:rPr>
        <w:t xml:space="preserve">ε </w:t>
      </w:r>
      <w:r w:rsidR="00FA09EA" w:rsidRPr="006D512A">
        <w:rPr>
          <w:rFonts w:ascii="Arial" w:hAnsi="Arial" w:cs="Arial"/>
          <w:color w:val="auto"/>
        </w:rPr>
        <w:t>με οδυνηρό τρόπο τη</w:t>
      </w:r>
      <w:r w:rsidRPr="006D512A">
        <w:rPr>
          <w:rFonts w:ascii="Arial" w:hAnsi="Arial" w:cs="Arial"/>
          <w:color w:val="auto"/>
        </w:rPr>
        <w:t xml:space="preserve"> χρεωκοπία του μοντέλου της ιδρυματικής φροντίδας.</w:t>
      </w:r>
    </w:p>
    <w:p w14:paraId="19F18D66" w14:textId="77777777" w:rsidR="00705391" w:rsidRPr="006D512A" w:rsidRDefault="00705391" w:rsidP="006D512A">
      <w:pPr>
        <w:pStyle w:val="Default"/>
        <w:ind w:right="23"/>
        <w:jc w:val="both"/>
        <w:rPr>
          <w:rFonts w:ascii="Arial" w:hAnsi="Arial" w:cs="Arial"/>
          <w:color w:val="auto"/>
        </w:rPr>
      </w:pPr>
      <w:r w:rsidRPr="006D512A">
        <w:rPr>
          <w:rFonts w:ascii="Arial" w:hAnsi="Arial" w:cs="Arial"/>
          <w:color w:val="auto"/>
        </w:rPr>
        <w:t>Κυρίως όμως όλες αυτές οι δραστηριότητες μπορούν και να ιδρύονται από μεγάλες ιδιωτικές κλινικές σε ένα νέο</w:t>
      </w:r>
      <w:r w:rsidR="003B5F77" w:rsidRPr="006D512A">
        <w:rPr>
          <w:rFonts w:ascii="Arial" w:hAnsi="Arial" w:cs="Arial"/>
          <w:color w:val="auto"/>
        </w:rPr>
        <w:t>,</w:t>
      </w:r>
      <w:r w:rsidR="00FA09EA" w:rsidRPr="006D512A">
        <w:rPr>
          <w:rFonts w:ascii="Arial" w:hAnsi="Arial" w:cs="Arial"/>
          <w:color w:val="auto"/>
        </w:rPr>
        <w:t xml:space="preserve"> </w:t>
      </w:r>
      <w:r w:rsidRPr="006D512A">
        <w:rPr>
          <w:rFonts w:ascii="Arial" w:hAnsi="Arial" w:cs="Arial"/>
          <w:color w:val="auto"/>
        </w:rPr>
        <w:t>διευρυμένο</w:t>
      </w:r>
      <w:r w:rsidR="003B5F77" w:rsidRPr="006D512A">
        <w:rPr>
          <w:rFonts w:ascii="Arial" w:hAnsi="Arial" w:cs="Arial"/>
          <w:color w:val="auto"/>
        </w:rPr>
        <w:t xml:space="preserve">, </w:t>
      </w:r>
      <w:proofErr w:type="spellStart"/>
      <w:r w:rsidR="00CA5237" w:rsidRPr="006D512A">
        <w:rPr>
          <w:rFonts w:ascii="Arial" w:hAnsi="Arial" w:cs="Arial"/>
          <w:color w:val="auto"/>
        </w:rPr>
        <w:t>αλληλοτροφοδοτούμενο</w:t>
      </w:r>
      <w:proofErr w:type="spellEnd"/>
      <w:r w:rsidR="00CA5237" w:rsidRPr="006D512A">
        <w:rPr>
          <w:rFonts w:ascii="Arial" w:hAnsi="Arial" w:cs="Arial"/>
          <w:color w:val="auto"/>
        </w:rPr>
        <w:t xml:space="preserve"> κύκλωμα</w:t>
      </w:r>
      <w:r w:rsidRPr="006D512A">
        <w:rPr>
          <w:rFonts w:ascii="Arial" w:hAnsi="Arial" w:cs="Arial"/>
          <w:color w:val="auto"/>
        </w:rPr>
        <w:t xml:space="preserve"> υπηρεσιών. </w:t>
      </w:r>
    </w:p>
    <w:p w14:paraId="62CA3C46" w14:textId="38056793" w:rsidR="00705391" w:rsidRDefault="00705391" w:rsidP="006D512A">
      <w:pPr>
        <w:pStyle w:val="Default"/>
        <w:ind w:right="23"/>
        <w:jc w:val="both"/>
        <w:rPr>
          <w:rFonts w:ascii="Arial" w:hAnsi="Arial" w:cs="Arial"/>
          <w:b/>
          <w:color w:val="auto"/>
          <w:u w:val="single"/>
        </w:rPr>
      </w:pPr>
      <w:r w:rsidRPr="006D512A">
        <w:rPr>
          <w:rFonts w:ascii="Arial" w:hAnsi="Arial" w:cs="Arial"/>
          <w:b/>
          <w:color w:val="auto"/>
          <w:u w:val="single"/>
        </w:rPr>
        <w:t xml:space="preserve">Πρόκειται, επί της ουσίας, για την επέκταση των δραστηριοτήτων των </w:t>
      </w:r>
      <w:proofErr w:type="spellStart"/>
      <w:r w:rsidR="003B5F77" w:rsidRPr="006D512A">
        <w:rPr>
          <w:rFonts w:ascii="Arial" w:hAnsi="Arial" w:cs="Arial"/>
          <w:b/>
          <w:color w:val="auto"/>
          <w:u w:val="single"/>
        </w:rPr>
        <w:t>κλινικαρχών</w:t>
      </w:r>
      <w:proofErr w:type="spellEnd"/>
      <w:r w:rsidR="003B5F77" w:rsidRPr="006D512A">
        <w:rPr>
          <w:rFonts w:ascii="Arial" w:hAnsi="Arial" w:cs="Arial"/>
          <w:b/>
          <w:color w:val="auto"/>
          <w:u w:val="single"/>
        </w:rPr>
        <w:t xml:space="preserve"> </w:t>
      </w:r>
      <w:r w:rsidRPr="006D512A">
        <w:rPr>
          <w:rFonts w:ascii="Arial" w:hAnsi="Arial" w:cs="Arial"/>
          <w:b/>
          <w:color w:val="auto"/>
          <w:u w:val="single"/>
        </w:rPr>
        <w:t>και την ενίσχυσή τους με ζεστό δημόσιο χρήμα, τη στιγμή που δεν ενισχύετε το ΕΣΥ και θρηνούμε 2.710 νεκρούς σε ένα μήνα.</w:t>
      </w:r>
    </w:p>
    <w:p w14:paraId="426333D1" w14:textId="77777777" w:rsidR="006D512A" w:rsidRPr="006D512A" w:rsidRDefault="006D512A" w:rsidP="006D512A">
      <w:pPr>
        <w:pStyle w:val="Default"/>
        <w:ind w:right="23"/>
        <w:jc w:val="both"/>
        <w:rPr>
          <w:rFonts w:ascii="Arial" w:hAnsi="Arial" w:cs="Arial"/>
          <w:b/>
          <w:color w:val="auto"/>
          <w:u w:val="single"/>
        </w:rPr>
      </w:pPr>
    </w:p>
    <w:p w14:paraId="03772871" w14:textId="72C7A25A" w:rsidR="0097054E" w:rsidRDefault="0097054E" w:rsidP="006D512A">
      <w:pPr>
        <w:pStyle w:val="Default"/>
        <w:ind w:right="23"/>
        <w:jc w:val="both"/>
        <w:rPr>
          <w:rFonts w:ascii="Arial" w:hAnsi="Arial" w:cs="Arial"/>
          <w:color w:val="auto"/>
        </w:rPr>
      </w:pPr>
      <w:r w:rsidRPr="006D512A">
        <w:rPr>
          <w:rFonts w:ascii="Arial" w:hAnsi="Arial" w:cs="Arial"/>
          <w:color w:val="auto"/>
        </w:rPr>
        <w:t>Κυρίες και κύριοι βουλευτές,</w:t>
      </w:r>
    </w:p>
    <w:p w14:paraId="6FAC5732" w14:textId="77777777" w:rsidR="006D512A" w:rsidRPr="006D512A" w:rsidRDefault="006D512A" w:rsidP="006D512A">
      <w:pPr>
        <w:pStyle w:val="Default"/>
        <w:ind w:right="23"/>
        <w:jc w:val="both"/>
        <w:rPr>
          <w:rFonts w:ascii="Arial" w:hAnsi="Arial" w:cs="Arial"/>
          <w:color w:val="auto"/>
        </w:rPr>
      </w:pPr>
    </w:p>
    <w:p w14:paraId="03E9B65B" w14:textId="0861817F" w:rsidR="006D512A" w:rsidRPr="006D512A" w:rsidRDefault="0097054E" w:rsidP="006D512A">
      <w:pPr>
        <w:pStyle w:val="Default"/>
        <w:ind w:right="23"/>
        <w:jc w:val="both"/>
        <w:rPr>
          <w:rFonts w:ascii="Arial" w:hAnsi="Arial" w:cs="Arial"/>
          <w:color w:val="auto"/>
        </w:rPr>
      </w:pPr>
      <w:r w:rsidRPr="006D512A">
        <w:rPr>
          <w:rFonts w:ascii="Arial" w:hAnsi="Arial" w:cs="Arial"/>
          <w:color w:val="auto"/>
        </w:rPr>
        <w:t>Και στον τομέα της κοινωνικής φροντίδας, ο αναπτυξιακός νόμος διαπνέεται από το πνεύμα της νεοφιλελεύθερης δεξιάς που συμπυκνώνεται στο εξής τρίπτυχο:</w:t>
      </w:r>
    </w:p>
    <w:p w14:paraId="65DEB981" w14:textId="77777777" w:rsidR="0097054E" w:rsidRPr="006D512A" w:rsidRDefault="00213B84" w:rsidP="006D512A">
      <w:pPr>
        <w:pStyle w:val="Default"/>
        <w:numPr>
          <w:ilvl w:val="0"/>
          <w:numId w:val="24"/>
        </w:numPr>
        <w:ind w:left="567" w:right="23" w:hanging="567"/>
        <w:jc w:val="both"/>
        <w:rPr>
          <w:rFonts w:ascii="Arial" w:hAnsi="Arial" w:cs="Arial"/>
          <w:color w:val="auto"/>
        </w:rPr>
      </w:pPr>
      <w:r w:rsidRPr="006D512A">
        <w:rPr>
          <w:rFonts w:ascii="Arial" w:hAnsi="Arial" w:cs="Arial"/>
          <w:color w:val="auto"/>
        </w:rPr>
        <w:t xml:space="preserve">Επανάληψη του παρωχημένου και αποτυχημένου μοντέλου παραγωγικότητας </w:t>
      </w:r>
    </w:p>
    <w:p w14:paraId="2C7F71F1" w14:textId="77777777" w:rsidR="0097054E" w:rsidRPr="006D512A" w:rsidRDefault="0097054E" w:rsidP="006D512A">
      <w:pPr>
        <w:pStyle w:val="Default"/>
        <w:numPr>
          <w:ilvl w:val="0"/>
          <w:numId w:val="24"/>
        </w:numPr>
        <w:ind w:left="567" w:right="23" w:hanging="567"/>
        <w:jc w:val="both"/>
        <w:rPr>
          <w:rFonts w:ascii="Arial" w:hAnsi="Arial" w:cs="Arial"/>
          <w:color w:val="auto"/>
        </w:rPr>
      </w:pPr>
      <w:r w:rsidRPr="006D512A">
        <w:rPr>
          <w:rFonts w:ascii="Arial" w:hAnsi="Arial" w:cs="Arial"/>
          <w:color w:val="auto"/>
        </w:rPr>
        <w:t>Αντιμετώπιση  του δημόσιου τομέα της οικονομίας αλλά και των μικρών ιδιωτικών επιχειρήσεων   ως  ανταγωνιστών που στέκονται εμπόδιο στην  κερδοφορία των μεγάλων επιχειρηματικών ομίλων</w:t>
      </w:r>
    </w:p>
    <w:p w14:paraId="3042E97E" w14:textId="77777777" w:rsidR="0097054E" w:rsidRPr="006D512A" w:rsidRDefault="0097054E" w:rsidP="006D512A">
      <w:pPr>
        <w:pStyle w:val="Default"/>
        <w:numPr>
          <w:ilvl w:val="0"/>
          <w:numId w:val="24"/>
        </w:numPr>
        <w:ind w:left="567" w:right="23" w:hanging="567"/>
        <w:jc w:val="both"/>
        <w:rPr>
          <w:rFonts w:ascii="Arial" w:hAnsi="Arial" w:cs="Arial"/>
          <w:color w:val="auto"/>
        </w:rPr>
      </w:pPr>
      <w:r w:rsidRPr="006D512A">
        <w:rPr>
          <w:rFonts w:ascii="Arial" w:hAnsi="Arial" w:cs="Arial"/>
          <w:color w:val="auto"/>
        </w:rPr>
        <w:t xml:space="preserve">Αξιοποίηση του </w:t>
      </w:r>
      <w:r w:rsidR="00213B84" w:rsidRPr="006D512A">
        <w:rPr>
          <w:rFonts w:ascii="Arial" w:hAnsi="Arial" w:cs="Arial"/>
          <w:color w:val="auto"/>
        </w:rPr>
        <w:t xml:space="preserve">αναπτυξιακού </w:t>
      </w:r>
      <w:r w:rsidRPr="006D512A">
        <w:rPr>
          <w:rFonts w:ascii="Arial" w:hAnsi="Arial" w:cs="Arial"/>
          <w:color w:val="auto"/>
        </w:rPr>
        <w:t>νόμου ως μηχανισμού μεταφοράς δημόσιων πόρων σε μεγάλα ιδιωτικά συμφέροντα.</w:t>
      </w:r>
    </w:p>
    <w:p w14:paraId="4D031CF8" w14:textId="77777777" w:rsidR="006D512A" w:rsidRDefault="006D512A" w:rsidP="006D512A">
      <w:pPr>
        <w:pStyle w:val="Default"/>
        <w:ind w:right="23"/>
        <w:jc w:val="both"/>
        <w:rPr>
          <w:rFonts w:ascii="Arial" w:hAnsi="Arial" w:cs="Arial"/>
          <w:color w:val="auto"/>
        </w:rPr>
      </w:pPr>
    </w:p>
    <w:p w14:paraId="1204506E" w14:textId="419A06C9" w:rsidR="00213B84" w:rsidRPr="006D512A" w:rsidRDefault="0097054E" w:rsidP="006D512A">
      <w:pPr>
        <w:pStyle w:val="Default"/>
        <w:ind w:right="23"/>
        <w:jc w:val="both"/>
        <w:rPr>
          <w:rFonts w:ascii="Arial" w:hAnsi="Arial" w:cs="Arial"/>
          <w:b/>
          <w:color w:val="auto"/>
          <w:u w:val="single"/>
        </w:rPr>
      </w:pPr>
      <w:r w:rsidRPr="006D512A">
        <w:rPr>
          <w:rFonts w:ascii="Arial" w:hAnsi="Arial" w:cs="Arial"/>
          <w:color w:val="auto"/>
        </w:rPr>
        <w:t xml:space="preserve">Προτεραιότητα σήμερα για την ελληνική κοινωνία είναι </w:t>
      </w:r>
      <w:r w:rsidRPr="006D512A">
        <w:rPr>
          <w:rFonts w:ascii="Arial" w:hAnsi="Arial" w:cs="Arial"/>
          <w:b/>
          <w:color w:val="auto"/>
          <w:u w:val="single"/>
        </w:rPr>
        <w:t>να απαλλαγεί από την ανίκανη κυβέρνηση Μητσοτάκη. Ανίκανη όπως</w:t>
      </w:r>
      <w:r w:rsidR="00213B84" w:rsidRPr="006D512A">
        <w:rPr>
          <w:rFonts w:ascii="Arial" w:hAnsi="Arial" w:cs="Arial"/>
          <w:b/>
          <w:color w:val="auto"/>
          <w:u w:val="single"/>
        </w:rPr>
        <w:t xml:space="preserve"> έχει αποδειχτεί αυτά τα δυόμιση</w:t>
      </w:r>
      <w:r w:rsidRPr="006D512A">
        <w:rPr>
          <w:rFonts w:ascii="Arial" w:hAnsi="Arial" w:cs="Arial"/>
          <w:b/>
          <w:color w:val="auto"/>
          <w:u w:val="single"/>
        </w:rPr>
        <w:t xml:space="preserve"> χρόνια σε όλους τους τομείς  πλην της εξυπηρέτησης επιχειρηματικών </w:t>
      </w:r>
      <w:r w:rsidR="00213B84" w:rsidRPr="006D512A">
        <w:rPr>
          <w:rFonts w:ascii="Arial" w:hAnsi="Arial" w:cs="Arial"/>
          <w:b/>
          <w:color w:val="auto"/>
          <w:u w:val="single"/>
        </w:rPr>
        <w:t xml:space="preserve">και κομματικών </w:t>
      </w:r>
      <w:r w:rsidRPr="006D512A">
        <w:rPr>
          <w:rFonts w:ascii="Arial" w:hAnsi="Arial" w:cs="Arial"/>
          <w:b/>
          <w:color w:val="auto"/>
          <w:u w:val="single"/>
        </w:rPr>
        <w:t xml:space="preserve">συμφερόντων και της επικοινωνιακής χειραγώγησης  των πολιτών. </w:t>
      </w:r>
    </w:p>
    <w:p w14:paraId="4A8E54A4" w14:textId="77777777" w:rsidR="0097054E" w:rsidRPr="006D512A" w:rsidRDefault="0097054E" w:rsidP="006D512A">
      <w:pPr>
        <w:pStyle w:val="Default"/>
        <w:ind w:right="23"/>
        <w:jc w:val="both"/>
        <w:rPr>
          <w:rFonts w:ascii="Arial" w:hAnsi="Arial" w:cs="Arial"/>
          <w:color w:val="auto"/>
        </w:rPr>
      </w:pPr>
      <w:r w:rsidRPr="006D512A">
        <w:rPr>
          <w:rFonts w:ascii="Arial" w:hAnsi="Arial" w:cs="Arial"/>
          <w:color w:val="auto"/>
        </w:rPr>
        <w:t>Οι προοδευτικές δυνάμεις του τόπου</w:t>
      </w:r>
      <w:r w:rsidR="00213B84" w:rsidRPr="006D512A">
        <w:rPr>
          <w:rFonts w:ascii="Arial" w:hAnsi="Arial" w:cs="Arial"/>
          <w:color w:val="auto"/>
        </w:rPr>
        <w:t xml:space="preserve">, μέσα κι έξω από τη Βουλή, </w:t>
      </w:r>
      <w:r w:rsidRPr="006D512A">
        <w:rPr>
          <w:rFonts w:ascii="Arial" w:hAnsi="Arial" w:cs="Arial"/>
          <w:color w:val="auto"/>
        </w:rPr>
        <w:t>οφείλουμε με ευρεία διαβούλευση να εκπονήσουμε ένα συνεκτικό σχέδιο για την παραγωγική ανασυγκρότηση της χώρας και να το θέσουμε άμεσα σε εφαρμογή. Δεν πρέπει να χαθεί άλλος χρόνος.</w:t>
      </w:r>
    </w:p>
    <w:p w14:paraId="5151F8C2" w14:textId="77777777" w:rsidR="0020008F" w:rsidRPr="006D512A" w:rsidRDefault="0097054E" w:rsidP="006D512A">
      <w:pPr>
        <w:pStyle w:val="Default"/>
        <w:ind w:right="23"/>
        <w:jc w:val="both"/>
        <w:rPr>
          <w:rFonts w:ascii="Arial" w:hAnsi="Arial" w:cs="Arial"/>
          <w:color w:val="auto"/>
        </w:rPr>
      </w:pPr>
      <w:r w:rsidRPr="006D512A">
        <w:rPr>
          <w:rFonts w:ascii="Arial" w:hAnsi="Arial" w:cs="Arial"/>
          <w:color w:val="auto"/>
        </w:rPr>
        <w:t>Καταψηφίζουμε το νομοσχέδιο.</w:t>
      </w:r>
    </w:p>
    <w:sectPr w:rsidR="0020008F" w:rsidRPr="006D512A" w:rsidSect="00BF6067">
      <w:footerReference w:type="default" r:id="rId8"/>
      <w:pgSz w:w="12240" w:h="15840"/>
      <w:pgMar w:top="1134" w:right="1134" w:bottom="624" w:left="130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FB6B" w14:textId="77777777" w:rsidR="00327D43" w:rsidRDefault="00327D43" w:rsidP="00E66AAA">
      <w:pPr>
        <w:spacing w:after="0" w:line="240" w:lineRule="auto"/>
      </w:pPr>
      <w:r>
        <w:separator/>
      </w:r>
    </w:p>
  </w:endnote>
  <w:endnote w:type="continuationSeparator" w:id="0">
    <w:p w14:paraId="6E05CD95" w14:textId="77777777" w:rsidR="00327D43" w:rsidRDefault="00327D43" w:rsidP="00E6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60688"/>
      <w:docPartObj>
        <w:docPartGallery w:val="Page Numbers (Bottom of Page)"/>
        <w:docPartUnique/>
      </w:docPartObj>
    </w:sdtPr>
    <w:sdtEndPr/>
    <w:sdtContent>
      <w:p w14:paraId="47FCFA0E" w14:textId="77777777" w:rsidR="00AB6844" w:rsidRDefault="00327D43">
        <w:pPr>
          <w:pStyle w:val="a8"/>
          <w:jc w:val="center"/>
        </w:pPr>
        <w:r>
          <w:fldChar w:fldCharType="begin"/>
        </w:r>
        <w:r>
          <w:instrText xml:space="preserve"> PAGE   \* MERGEFORMAT </w:instrText>
        </w:r>
        <w:r>
          <w:fldChar w:fldCharType="separate"/>
        </w:r>
        <w:r w:rsidR="006048C5">
          <w:rPr>
            <w:noProof/>
          </w:rPr>
          <w:t>1</w:t>
        </w:r>
        <w:r>
          <w:rPr>
            <w:noProof/>
          </w:rPr>
          <w:fldChar w:fldCharType="end"/>
        </w:r>
      </w:p>
    </w:sdtContent>
  </w:sdt>
  <w:p w14:paraId="4F11C513" w14:textId="77777777" w:rsidR="006D4DB0" w:rsidRDefault="006D4DB0">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8945" w14:textId="77777777" w:rsidR="00327D43" w:rsidRDefault="00327D43" w:rsidP="00E66AAA">
      <w:pPr>
        <w:spacing w:after="0" w:line="240" w:lineRule="auto"/>
      </w:pPr>
      <w:r>
        <w:separator/>
      </w:r>
    </w:p>
  </w:footnote>
  <w:footnote w:type="continuationSeparator" w:id="0">
    <w:p w14:paraId="62EE76E1" w14:textId="77777777" w:rsidR="00327D43" w:rsidRDefault="00327D43" w:rsidP="00E66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81A"/>
    <w:multiLevelType w:val="multilevel"/>
    <w:tmpl w:val="44B2E8A4"/>
    <w:lvl w:ilvl="0">
      <w:start w:val="1"/>
      <w:numFmt w:val="bullet"/>
      <w:lvlText w:val=""/>
      <w:lvlJc w:val="left"/>
      <w:pPr>
        <w:tabs>
          <w:tab w:val="num" w:pos="0"/>
        </w:tabs>
        <w:ind w:left="773" w:hanging="360"/>
      </w:pPr>
      <w:rPr>
        <w:rFonts w:ascii="Wingdings" w:hAnsi="Wingdings" w:cs="Wingdings" w:hint="default"/>
      </w:rPr>
    </w:lvl>
    <w:lvl w:ilvl="1">
      <w:start w:val="1"/>
      <w:numFmt w:val="bullet"/>
      <w:lvlText w:val="o"/>
      <w:lvlJc w:val="left"/>
      <w:pPr>
        <w:tabs>
          <w:tab w:val="num" w:pos="0"/>
        </w:tabs>
        <w:ind w:left="1493" w:hanging="360"/>
      </w:pPr>
      <w:rPr>
        <w:rFonts w:ascii="Courier New" w:hAnsi="Courier New" w:cs="Courier New" w:hint="default"/>
      </w:rPr>
    </w:lvl>
    <w:lvl w:ilvl="2">
      <w:start w:val="1"/>
      <w:numFmt w:val="bullet"/>
      <w:lvlText w:val=""/>
      <w:lvlJc w:val="left"/>
      <w:pPr>
        <w:tabs>
          <w:tab w:val="num" w:pos="0"/>
        </w:tabs>
        <w:ind w:left="2213" w:hanging="360"/>
      </w:pPr>
      <w:rPr>
        <w:rFonts w:ascii="Wingdings" w:hAnsi="Wingdings" w:cs="Wingdings" w:hint="default"/>
      </w:rPr>
    </w:lvl>
    <w:lvl w:ilvl="3">
      <w:start w:val="1"/>
      <w:numFmt w:val="bullet"/>
      <w:lvlText w:val=""/>
      <w:lvlJc w:val="left"/>
      <w:pPr>
        <w:tabs>
          <w:tab w:val="num" w:pos="0"/>
        </w:tabs>
        <w:ind w:left="2933" w:hanging="360"/>
      </w:pPr>
      <w:rPr>
        <w:rFonts w:ascii="Symbol" w:hAnsi="Symbol" w:cs="Symbol" w:hint="default"/>
      </w:rPr>
    </w:lvl>
    <w:lvl w:ilvl="4">
      <w:start w:val="1"/>
      <w:numFmt w:val="bullet"/>
      <w:lvlText w:val="o"/>
      <w:lvlJc w:val="left"/>
      <w:pPr>
        <w:tabs>
          <w:tab w:val="num" w:pos="0"/>
        </w:tabs>
        <w:ind w:left="3653" w:hanging="360"/>
      </w:pPr>
      <w:rPr>
        <w:rFonts w:ascii="Courier New" w:hAnsi="Courier New" w:cs="Courier New" w:hint="default"/>
      </w:rPr>
    </w:lvl>
    <w:lvl w:ilvl="5">
      <w:start w:val="1"/>
      <w:numFmt w:val="bullet"/>
      <w:lvlText w:val=""/>
      <w:lvlJc w:val="left"/>
      <w:pPr>
        <w:tabs>
          <w:tab w:val="num" w:pos="0"/>
        </w:tabs>
        <w:ind w:left="4373" w:hanging="360"/>
      </w:pPr>
      <w:rPr>
        <w:rFonts w:ascii="Wingdings" w:hAnsi="Wingdings" w:cs="Wingdings" w:hint="default"/>
      </w:rPr>
    </w:lvl>
    <w:lvl w:ilvl="6">
      <w:start w:val="1"/>
      <w:numFmt w:val="bullet"/>
      <w:lvlText w:val=""/>
      <w:lvlJc w:val="left"/>
      <w:pPr>
        <w:tabs>
          <w:tab w:val="num" w:pos="0"/>
        </w:tabs>
        <w:ind w:left="5093" w:hanging="360"/>
      </w:pPr>
      <w:rPr>
        <w:rFonts w:ascii="Symbol" w:hAnsi="Symbol" w:cs="Symbol" w:hint="default"/>
      </w:rPr>
    </w:lvl>
    <w:lvl w:ilvl="7">
      <w:start w:val="1"/>
      <w:numFmt w:val="bullet"/>
      <w:lvlText w:val="o"/>
      <w:lvlJc w:val="left"/>
      <w:pPr>
        <w:tabs>
          <w:tab w:val="num" w:pos="0"/>
        </w:tabs>
        <w:ind w:left="5813" w:hanging="360"/>
      </w:pPr>
      <w:rPr>
        <w:rFonts w:ascii="Courier New" w:hAnsi="Courier New" w:cs="Courier New" w:hint="default"/>
      </w:rPr>
    </w:lvl>
    <w:lvl w:ilvl="8">
      <w:start w:val="1"/>
      <w:numFmt w:val="bullet"/>
      <w:lvlText w:val=""/>
      <w:lvlJc w:val="left"/>
      <w:pPr>
        <w:tabs>
          <w:tab w:val="num" w:pos="0"/>
        </w:tabs>
        <w:ind w:left="6533" w:hanging="360"/>
      </w:pPr>
      <w:rPr>
        <w:rFonts w:ascii="Wingdings" w:hAnsi="Wingdings" w:cs="Wingdings" w:hint="default"/>
      </w:rPr>
    </w:lvl>
  </w:abstractNum>
  <w:abstractNum w:abstractNumId="1" w15:restartNumberingAfterBreak="0">
    <w:nsid w:val="05B05F21"/>
    <w:multiLevelType w:val="hybridMultilevel"/>
    <w:tmpl w:val="60BA1E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E7BDB"/>
    <w:multiLevelType w:val="hybridMultilevel"/>
    <w:tmpl w:val="B5865B7E"/>
    <w:lvl w:ilvl="0" w:tplc="41EC50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25736D"/>
    <w:multiLevelType w:val="hybridMultilevel"/>
    <w:tmpl w:val="401E0964"/>
    <w:lvl w:ilvl="0" w:tplc="3E78F972">
      <w:start w:val="1"/>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317A0F"/>
    <w:multiLevelType w:val="hybridMultilevel"/>
    <w:tmpl w:val="E8DC02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D53308"/>
    <w:multiLevelType w:val="hybridMultilevel"/>
    <w:tmpl w:val="7408C4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A74CB5"/>
    <w:multiLevelType w:val="hybridMultilevel"/>
    <w:tmpl w:val="B9FA46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4B650D"/>
    <w:multiLevelType w:val="hybridMultilevel"/>
    <w:tmpl w:val="EE4EB3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9F670D"/>
    <w:multiLevelType w:val="hybridMultilevel"/>
    <w:tmpl w:val="342856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8F3FF9"/>
    <w:multiLevelType w:val="hybridMultilevel"/>
    <w:tmpl w:val="EF3C63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134FF1"/>
    <w:multiLevelType w:val="hybridMultilevel"/>
    <w:tmpl w:val="AE126B50"/>
    <w:lvl w:ilvl="0" w:tplc="3CA4DAFC">
      <w:start w:val="1"/>
      <w:numFmt w:val="decimal"/>
      <w:lvlText w:val="%1."/>
      <w:lvlJc w:val="left"/>
      <w:pPr>
        <w:ind w:left="720" w:hanging="360"/>
      </w:pPr>
      <w:rPr>
        <w:rFonts w:cs="Calibri" w:hint="default"/>
        <w:b w:val="0"/>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F35543"/>
    <w:multiLevelType w:val="hybridMultilevel"/>
    <w:tmpl w:val="7E0E4B0A"/>
    <w:lvl w:ilvl="0" w:tplc="0408000B">
      <w:start w:val="1"/>
      <w:numFmt w:val="bullet"/>
      <w:lvlText w:val=""/>
      <w:lvlJc w:val="left"/>
      <w:pPr>
        <w:ind w:left="772" w:hanging="360"/>
      </w:pPr>
      <w:rPr>
        <w:rFonts w:ascii="Wingdings" w:hAnsi="Wingdings"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2" w15:restartNumberingAfterBreak="0">
    <w:nsid w:val="3B2E20D1"/>
    <w:multiLevelType w:val="hybridMultilevel"/>
    <w:tmpl w:val="585ADE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02C08CD"/>
    <w:multiLevelType w:val="multilevel"/>
    <w:tmpl w:val="BCDE2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9C136AC"/>
    <w:multiLevelType w:val="hybridMultilevel"/>
    <w:tmpl w:val="43BCCF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633C50"/>
    <w:multiLevelType w:val="hybridMultilevel"/>
    <w:tmpl w:val="2DD0CC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92573D"/>
    <w:multiLevelType w:val="hybridMultilevel"/>
    <w:tmpl w:val="10BA2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BD66CBA"/>
    <w:multiLevelType w:val="hybridMultilevel"/>
    <w:tmpl w:val="A2ECA088"/>
    <w:lvl w:ilvl="0" w:tplc="2DAC8350">
      <w:start w:val="1"/>
      <w:numFmt w:val="decimal"/>
      <w:lvlText w:val="%1."/>
      <w:lvlJc w:val="left"/>
      <w:pPr>
        <w:ind w:left="720" w:hanging="360"/>
      </w:pPr>
      <w:rPr>
        <w:rFonts w:asciiTheme="minorHAnsi" w:eastAsia="Calibr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B423E1"/>
    <w:multiLevelType w:val="hybridMultilevel"/>
    <w:tmpl w:val="432EC2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906523"/>
    <w:multiLevelType w:val="hybridMultilevel"/>
    <w:tmpl w:val="52B2F200"/>
    <w:lvl w:ilvl="0" w:tplc="04080005">
      <w:start w:val="1"/>
      <w:numFmt w:val="bullet"/>
      <w:lvlText w:val=""/>
      <w:lvlJc w:val="left"/>
      <w:pPr>
        <w:ind w:left="1056" w:hanging="360"/>
      </w:pPr>
      <w:rPr>
        <w:rFonts w:ascii="Wingdings" w:hAnsi="Wingdings" w:hint="default"/>
      </w:rPr>
    </w:lvl>
    <w:lvl w:ilvl="1" w:tplc="04080003" w:tentative="1">
      <w:start w:val="1"/>
      <w:numFmt w:val="bullet"/>
      <w:lvlText w:val="o"/>
      <w:lvlJc w:val="left"/>
      <w:pPr>
        <w:ind w:left="1776" w:hanging="360"/>
      </w:pPr>
      <w:rPr>
        <w:rFonts w:ascii="Courier New" w:hAnsi="Courier New" w:cs="Courier New" w:hint="default"/>
      </w:rPr>
    </w:lvl>
    <w:lvl w:ilvl="2" w:tplc="04080005" w:tentative="1">
      <w:start w:val="1"/>
      <w:numFmt w:val="bullet"/>
      <w:lvlText w:val=""/>
      <w:lvlJc w:val="left"/>
      <w:pPr>
        <w:ind w:left="2496" w:hanging="360"/>
      </w:pPr>
      <w:rPr>
        <w:rFonts w:ascii="Wingdings" w:hAnsi="Wingdings" w:hint="default"/>
      </w:rPr>
    </w:lvl>
    <w:lvl w:ilvl="3" w:tplc="04080001" w:tentative="1">
      <w:start w:val="1"/>
      <w:numFmt w:val="bullet"/>
      <w:lvlText w:val=""/>
      <w:lvlJc w:val="left"/>
      <w:pPr>
        <w:ind w:left="3216" w:hanging="360"/>
      </w:pPr>
      <w:rPr>
        <w:rFonts w:ascii="Symbol" w:hAnsi="Symbol" w:hint="default"/>
      </w:rPr>
    </w:lvl>
    <w:lvl w:ilvl="4" w:tplc="04080003" w:tentative="1">
      <w:start w:val="1"/>
      <w:numFmt w:val="bullet"/>
      <w:lvlText w:val="o"/>
      <w:lvlJc w:val="left"/>
      <w:pPr>
        <w:ind w:left="3936" w:hanging="360"/>
      </w:pPr>
      <w:rPr>
        <w:rFonts w:ascii="Courier New" w:hAnsi="Courier New" w:cs="Courier New" w:hint="default"/>
      </w:rPr>
    </w:lvl>
    <w:lvl w:ilvl="5" w:tplc="04080005" w:tentative="1">
      <w:start w:val="1"/>
      <w:numFmt w:val="bullet"/>
      <w:lvlText w:val=""/>
      <w:lvlJc w:val="left"/>
      <w:pPr>
        <w:ind w:left="4656" w:hanging="360"/>
      </w:pPr>
      <w:rPr>
        <w:rFonts w:ascii="Wingdings" w:hAnsi="Wingdings" w:hint="default"/>
      </w:rPr>
    </w:lvl>
    <w:lvl w:ilvl="6" w:tplc="04080001" w:tentative="1">
      <w:start w:val="1"/>
      <w:numFmt w:val="bullet"/>
      <w:lvlText w:val=""/>
      <w:lvlJc w:val="left"/>
      <w:pPr>
        <w:ind w:left="5376" w:hanging="360"/>
      </w:pPr>
      <w:rPr>
        <w:rFonts w:ascii="Symbol" w:hAnsi="Symbol" w:hint="default"/>
      </w:rPr>
    </w:lvl>
    <w:lvl w:ilvl="7" w:tplc="04080003" w:tentative="1">
      <w:start w:val="1"/>
      <w:numFmt w:val="bullet"/>
      <w:lvlText w:val="o"/>
      <w:lvlJc w:val="left"/>
      <w:pPr>
        <w:ind w:left="6096" w:hanging="360"/>
      </w:pPr>
      <w:rPr>
        <w:rFonts w:ascii="Courier New" w:hAnsi="Courier New" w:cs="Courier New" w:hint="default"/>
      </w:rPr>
    </w:lvl>
    <w:lvl w:ilvl="8" w:tplc="04080005" w:tentative="1">
      <w:start w:val="1"/>
      <w:numFmt w:val="bullet"/>
      <w:lvlText w:val=""/>
      <w:lvlJc w:val="left"/>
      <w:pPr>
        <w:ind w:left="6816" w:hanging="360"/>
      </w:pPr>
      <w:rPr>
        <w:rFonts w:ascii="Wingdings" w:hAnsi="Wingdings" w:hint="default"/>
      </w:rPr>
    </w:lvl>
  </w:abstractNum>
  <w:abstractNum w:abstractNumId="20" w15:restartNumberingAfterBreak="0">
    <w:nsid w:val="66E76E81"/>
    <w:multiLevelType w:val="hybridMultilevel"/>
    <w:tmpl w:val="2A0090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E9184B"/>
    <w:multiLevelType w:val="hybridMultilevel"/>
    <w:tmpl w:val="59686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FD7BE4"/>
    <w:multiLevelType w:val="hybridMultilevel"/>
    <w:tmpl w:val="5E66E6F8"/>
    <w:lvl w:ilvl="0" w:tplc="425E7132">
      <w:start w:val="1"/>
      <w:numFmt w:val="decimal"/>
      <w:lvlText w:val="%1."/>
      <w:lvlJc w:val="left"/>
      <w:pPr>
        <w:ind w:left="720" w:hanging="360"/>
      </w:pPr>
      <w:rPr>
        <w:rFonts w:asciiTheme="minorHAnsi" w:eastAsiaTheme="minorEastAsia"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9B585C"/>
    <w:multiLevelType w:val="hybridMultilevel"/>
    <w:tmpl w:val="FCD87C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9"/>
  </w:num>
  <w:num w:numId="5">
    <w:abstractNumId w:val="4"/>
  </w:num>
  <w:num w:numId="6">
    <w:abstractNumId w:val="19"/>
  </w:num>
  <w:num w:numId="7">
    <w:abstractNumId w:val="5"/>
  </w:num>
  <w:num w:numId="8">
    <w:abstractNumId w:val="23"/>
  </w:num>
  <w:num w:numId="9">
    <w:abstractNumId w:val="20"/>
  </w:num>
  <w:num w:numId="10">
    <w:abstractNumId w:val="22"/>
  </w:num>
  <w:num w:numId="11">
    <w:abstractNumId w:val="1"/>
  </w:num>
  <w:num w:numId="12">
    <w:abstractNumId w:val="14"/>
  </w:num>
  <w:num w:numId="13">
    <w:abstractNumId w:val="11"/>
  </w:num>
  <w:num w:numId="14">
    <w:abstractNumId w:val="17"/>
  </w:num>
  <w:num w:numId="15">
    <w:abstractNumId w:val="2"/>
  </w:num>
  <w:num w:numId="16">
    <w:abstractNumId w:val="7"/>
  </w:num>
  <w:num w:numId="17">
    <w:abstractNumId w:val="12"/>
  </w:num>
  <w:num w:numId="18">
    <w:abstractNumId w:val="3"/>
  </w:num>
  <w:num w:numId="19">
    <w:abstractNumId w:val="16"/>
  </w:num>
  <w:num w:numId="20">
    <w:abstractNumId w:val="6"/>
  </w:num>
  <w:num w:numId="21">
    <w:abstractNumId w:val="10"/>
  </w:num>
  <w:num w:numId="22">
    <w:abstractNumId w:val="2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6AAA"/>
    <w:rsid w:val="00057B66"/>
    <w:rsid w:val="0007120A"/>
    <w:rsid w:val="000875DF"/>
    <w:rsid w:val="000B2BE3"/>
    <w:rsid w:val="000B30A3"/>
    <w:rsid w:val="001366B1"/>
    <w:rsid w:val="00157367"/>
    <w:rsid w:val="001C63BB"/>
    <w:rsid w:val="001C72FB"/>
    <w:rsid w:val="001E6C7B"/>
    <w:rsid w:val="0020008F"/>
    <w:rsid w:val="00213B84"/>
    <w:rsid w:val="00214D54"/>
    <w:rsid w:val="0022520D"/>
    <w:rsid w:val="00240F5A"/>
    <w:rsid w:val="00247213"/>
    <w:rsid w:val="002508C8"/>
    <w:rsid w:val="00271462"/>
    <w:rsid w:val="002C7755"/>
    <w:rsid w:val="002F19CA"/>
    <w:rsid w:val="002F71B7"/>
    <w:rsid w:val="003065CD"/>
    <w:rsid w:val="00306DEE"/>
    <w:rsid w:val="00324CA3"/>
    <w:rsid w:val="00327D43"/>
    <w:rsid w:val="00337D83"/>
    <w:rsid w:val="00355E93"/>
    <w:rsid w:val="00362DF4"/>
    <w:rsid w:val="003810B0"/>
    <w:rsid w:val="00385A68"/>
    <w:rsid w:val="003B1946"/>
    <w:rsid w:val="003B5F77"/>
    <w:rsid w:val="003C6A66"/>
    <w:rsid w:val="003E311A"/>
    <w:rsid w:val="003F23B4"/>
    <w:rsid w:val="00400893"/>
    <w:rsid w:val="004150DA"/>
    <w:rsid w:val="00433807"/>
    <w:rsid w:val="00455924"/>
    <w:rsid w:val="004B0B8A"/>
    <w:rsid w:val="004D6F90"/>
    <w:rsid w:val="004F7EAA"/>
    <w:rsid w:val="00531270"/>
    <w:rsid w:val="00551316"/>
    <w:rsid w:val="005B66C5"/>
    <w:rsid w:val="005C418B"/>
    <w:rsid w:val="005D6304"/>
    <w:rsid w:val="005D7E1A"/>
    <w:rsid w:val="005F2EC9"/>
    <w:rsid w:val="006048C5"/>
    <w:rsid w:val="006051AD"/>
    <w:rsid w:val="006265F2"/>
    <w:rsid w:val="00692085"/>
    <w:rsid w:val="006B2483"/>
    <w:rsid w:val="006C7655"/>
    <w:rsid w:val="006D4DB0"/>
    <w:rsid w:val="006D512A"/>
    <w:rsid w:val="006D730A"/>
    <w:rsid w:val="006E1E18"/>
    <w:rsid w:val="006E3AA8"/>
    <w:rsid w:val="006E66C2"/>
    <w:rsid w:val="00705391"/>
    <w:rsid w:val="00714FE4"/>
    <w:rsid w:val="00726689"/>
    <w:rsid w:val="00744245"/>
    <w:rsid w:val="00745A11"/>
    <w:rsid w:val="00756469"/>
    <w:rsid w:val="0076443D"/>
    <w:rsid w:val="007945D4"/>
    <w:rsid w:val="007C0701"/>
    <w:rsid w:val="007E11C9"/>
    <w:rsid w:val="007E1813"/>
    <w:rsid w:val="008445DE"/>
    <w:rsid w:val="00877CA2"/>
    <w:rsid w:val="008B1CA2"/>
    <w:rsid w:val="008B6607"/>
    <w:rsid w:val="008C641F"/>
    <w:rsid w:val="00941906"/>
    <w:rsid w:val="00957353"/>
    <w:rsid w:val="00962AAD"/>
    <w:rsid w:val="0097054E"/>
    <w:rsid w:val="00973EC1"/>
    <w:rsid w:val="009A4561"/>
    <w:rsid w:val="009C6BDF"/>
    <w:rsid w:val="009E7533"/>
    <w:rsid w:val="00A15126"/>
    <w:rsid w:val="00A167DD"/>
    <w:rsid w:val="00A471FC"/>
    <w:rsid w:val="00A80656"/>
    <w:rsid w:val="00A85790"/>
    <w:rsid w:val="00A964FF"/>
    <w:rsid w:val="00AB6844"/>
    <w:rsid w:val="00AC75B2"/>
    <w:rsid w:val="00B27746"/>
    <w:rsid w:val="00B61DC1"/>
    <w:rsid w:val="00B84D69"/>
    <w:rsid w:val="00BA3BC3"/>
    <w:rsid w:val="00BE6D8A"/>
    <w:rsid w:val="00BF6067"/>
    <w:rsid w:val="00C02B4E"/>
    <w:rsid w:val="00C036E5"/>
    <w:rsid w:val="00C21F24"/>
    <w:rsid w:val="00C96656"/>
    <w:rsid w:val="00CA1D23"/>
    <w:rsid w:val="00CA23FE"/>
    <w:rsid w:val="00CA5237"/>
    <w:rsid w:val="00CC7558"/>
    <w:rsid w:val="00CD1959"/>
    <w:rsid w:val="00D23296"/>
    <w:rsid w:val="00D806A0"/>
    <w:rsid w:val="00DA0211"/>
    <w:rsid w:val="00DC389B"/>
    <w:rsid w:val="00DF55A4"/>
    <w:rsid w:val="00E47270"/>
    <w:rsid w:val="00E6269E"/>
    <w:rsid w:val="00E66AAA"/>
    <w:rsid w:val="00E71189"/>
    <w:rsid w:val="00E96E39"/>
    <w:rsid w:val="00EA4C24"/>
    <w:rsid w:val="00ED0C4E"/>
    <w:rsid w:val="00EE1594"/>
    <w:rsid w:val="00EE47EF"/>
    <w:rsid w:val="00EE68D3"/>
    <w:rsid w:val="00F513BF"/>
    <w:rsid w:val="00F6159F"/>
    <w:rsid w:val="00F74499"/>
    <w:rsid w:val="00F904B9"/>
    <w:rsid w:val="00F94ED0"/>
    <w:rsid w:val="00FA09EA"/>
    <w:rsid w:val="00FF0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FDDF"/>
  <w15:docId w15:val="{254979AC-9A20-48AC-A342-689C59C5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A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21A76"/>
    <w:rPr>
      <w:color w:val="0000FF" w:themeColor="hyperlink"/>
      <w:u w:val="single"/>
    </w:rPr>
  </w:style>
  <w:style w:type="character" w:customStyle="1" w:styleId="Char1">
    <w:name w:val="Παράγραφος λίστας Char1"/>
    <w:basedOn w:val="a0"/>
    <w:link w:val="a3"/>
    <w:uiPriority w:val="99"/>
    <w:semiHidden/>
    <w:qFormat/>
    <w:rsid w:val="00921A76"/>
    <w:rPr>
      <w:rFonts w:ascii="Tahoma" w:hAnsi="Tahoma" w:cs="Tahoma"/>
      <w:sz w:val="16"/>
      <w:szCs w:val="16"/>
    </w:rPr>
  </w:style>
  <w:style w:type="character" w:styleId="-0">
    <w:name w:val="FollowedHyperlink"/>
    <w:basedOn w:val="a0"/>
    <w:uiPriority w:val="99"/>
    <w:semiHidden/>
    <w:unhideWhenUsed/>
    <w:rsid w:val="008C5E7A"/>
    <w:rPr>
      <w:color w:val="800080" w:themeColor="followedHyperlink"/>
      <w:u w:val="single"/>
    </w:rPr>
  </w:style>
  <w:style w:type="character" w:customStyle="1" w:styleId="Char">
    <w:name w:val="Κεφαλίδα Char"/>
    <w:basedOn w:val="a0"/>
    <w:link w:val="1"/>
    <w:uiPriority w:val="99"/>
    <w:qFormat/>
    <w:rsid w:val="000B2007"/>
  </w:style>
  <w:style w:type="character" w:customStyle="1" w:styleId="Char0">
    <w:name w:val="Υποσέλιδο Char"/>
    <w:basedOn w:val="a0"/>
    <w:link w:val="10"/>
    <w:uiPriority w:val="99"/>
    <w:qFormat/>
    <w:rsid w:val="000B2007"/>
  </w:style>
  <w:style w:type="character" w:customStyle="1" w:styleId="Char2">
    <w:name w:val="Κείμενο σημείωσης τέλους Char"/>
    <w:basedOn w:val="a0"/>
    <w:link w:val="11"/>
    <w:uiPriority w:val="99"/>
    <w:semiHidden/>
    <w:qFormat/>
    <w:rsid w:val="001A6BF4"/>
    <w:rPr>
      <w:sz w:val="20"/>
      <w:szCs w:val="20"/>
    </w:rPr>
  </w:style>
  <w:style w:type="character" w:customStyle="1" w:styleId="EndnoteCharacters">
    <w:name w:val="Endnote Characters"/>
    <w:basedOn w:val="a0"/>
    <w:uiPriority w:val="99"/>
    <w:semiHidden/>
    <w:unhideWhenUsed/>
    <w:qFormat/>
    <w:rsid w:val="001A6BF4"/>
    <w:rPr>
      <w:vertAlign w:val="superscript"/>
    </w:rPr>
  </w:style>
  <w:style w:type="character" w:customStyle="1" w:styleId="EndnoteAnchor">
    <w:name w:val="Endnote Anchor"/>
    <w:rsid w:val="00E66AAA"/>
    <w:rPr>
      <w:vertAlign w:val="superscript"/>
    </w:rPr>
  </w:style>
  <w:style w:type="character" w:customStyle="1" w:styleId="ams">
    <w:name w:val="ams"/>
    <w:basedOn w:val="a0"/>
    <w:qFormat/>
    <w:rsid w:val="001E45F8"/>
  </w:style>
  <w:style w:type="character" w:customStyle="1" w:styleId="Char3">
    <w:name w:val="Παράγραφος λίστας Char"/>
    <w:uiPriority w:val="34"/>
    <w:qFormat/>
    <w:locked/>
    <w:rsid w:val="00BB7103"/>
  </w:style>
  <w:style w:type="character" w:customStyle="1" w:styleId="il">
    <w:name w:val="il"/>
    <w:basedOn w:val="a0"/>
    <w:qFormat/>
    <w:rsid w:val="00062515"/>
  </w:style>
  <w:style w:type="paragraph" w:customStyle="1" w:styleId="Heading">
    <w:name w:val="Heading"/>
    <w:basedOn w:val="a"/>
    <w:next w:val="a4"/>
    <w:qFormat/>
    <w:rsid w:val="00E66AAA"/>
    <w:pPr>
      <w:keepNext/>
      <w:spacing w:before="240" w:after="120"/>
    </w:pPr>
    <w:rPr>
      <w:rFonts w:ascii="Liberation Sans" w:eastAsia="Microsoft YaHei" w:hAnsi="Liberation Sans" w:cs="Lucida Sans"/>
      <w:sz w:val="28"/>
      <w:szCs w:val="28"/>
    </w:rPr>
  </w:style>
  <w:style w:type="paragraph" w:styleId="a4">
    <w:name w:val="Body Text"/>
    <w:basedOn w:val="a"/>
    <w:rsid w:val="00E66AAA"/>
    <w:pPr>
      <w:spacing w:after="140"/>
    </w:pPr>
  </w:style>
  <w:style w:type="paragraph" w:styleId="a5">
    <w:name w:val="List"/>
    <w:basedOn w:val="a4"/>
    <w:rsid w:val="00E66AAA"/>
    <w:rPr>
      <w:rFonts w:cs="Lucida Sans"/>
    </w:rPr>
  </w:style>
  <w:style w:type="paragraph" w:customStyle="1" w:styleId="12">
    <w:name w:val="Λεζάντα1"/>
    <w:basedOn w:val="a"/>
    <w:qFormat/>
    <w:rsid w:val="00E66AAA"/>
    <w:pPr>
      <w:suppressLineNumbers/>
      <w:spacing w:before="120" w:after="120"/>
    </w:pPr>
    <w:rPr>
      <w:rFonts w:cs="Lucida Sans"/>
      <w:i/>
      <w:iCs/>
      <w:sz w:val="24"/>
      <w:szCs w:val="24"/>
    </w:rPr>
  </w:style>
  <w:style w:type="paragraph" w:customStyle="1" w:styleId="Index">
    <w:name w:val="Index"/>
    <w:basedOn w:val="a"/>
    <w:qFormat/>
    <w:rsid w:val="00E66AAA"/>
    <w:pPr>
      <w:suppressLineNumbers/>
    </w:pPr>
    <w:rPr>
      <w:rFonts w:cs="Lucida Sans"/>
    </w:rPr>
  </w:style>
  <w:style w:type="paragraph" w:styleId="a3">
    <w:name w:val="List Paragraph"/>
    <w:basedOn w:val="a"/>
    <w:link w:val="Char1"/>
    <w:uiPriority w:val="34"/>
    <w:qFormat/>
    <w:rsid w:val="001B09BE"/>
    <w:pPr>
      <w:ind w:left="720"/>
      <w:contextualSpacing/>
    </w:pPr>
  </w:style>
  <w:style w:type="paragraph" w:styleId="a6">
    <w:name w:val="Balloon Text"/>
    <w:basedOn w:val="a"/>
    <w:uiPriority w:val="99"/>
    <w:semiHidden/>
    <w:unhideWhenUsed/>
    <w:qFormat/>
    <w:rsid w:val="00921A76"/>
    <w:pPr>
      <w:spacing w:after="0" w:line="240" w:lineRule="auto"/>
    </w:pPr>
    <w:rPr>
      <w:rFonts w:ascii="Tahoma" w:hAnsi="Tahoma" w:cs="Tahoma"/>
      <w:sz w:val="16"/>
      <w:szCs w:val="16"/>
    </w:rPr>
  </w:style>
  <w:style w:type="paragraph" w:customStyle="1" w:styleId="Default">
    <w:name w:val="Default"/>
    <w:qFormat/>
    <w:rsid w:val="006F3791"/>
    <w:rPr>
      <w:rFonts w:ascii="Calibri" w:hAnsi="Calibri" w:cs="Calibri"/>
      <w:color w:val="000000"/>
      <w:sz w:val="24"/>
      <w:szCs w:val="24"/>
    </w:rPr>
  </w:style>
  <w:style w:type="paragraph" w:customStyle="1" w:styleId="HeaderandFooter">
    <w:name w:val="Header and Footer"/>
    <w:basedOn w:val="a"/>
    <w:qFormat/>
    <w:rsid w:val="00E66AAA"/>
  </w:style>
  <w:style w:type="paragraph" w:customStyle="1" w:styleId="1">
    <w:name w:val="Κεφαλίδα1"/>
    <w:basedOn w:val="a"/>
    <w:link w:val="Char"/>
    <w:uiPriority w:val="99"/>
    <w:unhideWhenUsed/>
    <w:rsid w:val="000B2007"/>
    <w:pPr>
      <w:tabs>
        <w:tab w:val="center" w:pos="4153"/>
        <w:tab w:val="right" w:pos="8306"/>
      </w:tabs>
      <w:spacing w:after="0" w:line="240" w:lineRule="auto"/>
    </w:pPr>
  </w:style>
  <w:style w:type="paragraph" w:customStyle="1" w:styleId="10">
    <w:name w:val="Υποσέλιδο1"/>
    <w:basedOn w:val="a"/>
    <w:link w:val="Char0"/>
    <w:uiPriority w:val="99"/>
    <w:unhideWhenUsed/>
    <w:rsid w:val="000B2007"/>
    <w:pPr>
      <w:tabs>
        <w:tab w:val="center" w:pos="4153"/>
        <w:tab w:val="right" w:pos="8306"/>
      </w:tabs>
      <w:spacing w:after="0" w:line="240" w:lineRule="auto"/>
    </w:pPr>
  </w:style>
  <w:style w:type="paragraph" w:customStyle="1" w:styleId="11">
    <w:name w:val="Κείμενο σημείωσης τέλους1"/>
    <w:basedOn w:val="a"/>
    <w:link w:val="Char2"/>
    <w:uiPriority w:val="99"/>
    <w:semiHidden/>
    <w:unhideWhenUsed/>
    <w:rsid w:val="001A6BF4"/>
    <w:pPr>
      <w:spacing w:after="0" w:line="240" w:lineRule="auto"/>
    </w:pPr>
    <w:rPr>
      <w:sz w:val="20"/>
      <w:szCs w:val="20"/>
    </w:rPr>
  </w:style>
  <w:style w:type="paragraph" w:styleId="a7">
    <w:name w:val="header"/>
    <w:basedOn w:val="a"/>
    <w:link w:val="Char10"/>
    <w:uiPriority w:val="99"/>
    <w:semiHidden/>
    <w:unhideWhenUsed/>
    <w:rsid w:val="00AB6844"/>
    <w:pPr>
      <w:tabs>
        <w:tab w:val="center" w:pos="4153"/>
        <w:tab w:val="right" w:pos="8306"/>
      </w:tabs>
      <w:spacing w:after="0" w:line="240" w:lineRule="auto"/>
    </w:pPr>
  </w:style>
  <w:style w:type="character" w:customStyle="1" w:styleId="Char10">
    <w:name w:val="Κεφαλίδα Char1"/>
    <w:basedOn w:val="a0"/>
    <w:link w:val="a7"/>
    <w:uiPriority w:val="99"/>
    <w:semiHidden/>
    <w:rsid w:val="00AB6844"/>
  </w:style>
  <w:style w:type="paragraph" w:styleId="a8">
    <w:name w:val="footer"/>
    <w:basedOn w:val="a"/>
    <w:link w:val="Char11"/>
    <w:uiPriority w:val="99"/>
    <w:unhideWhenUsed/>
    <w:rsid w:val="00AB6844"/>
    <w:pPr>
      <w:tabs>
        <w:tab w:val="center" w:pos="4153"/>
        <w:tab w:val="right" w:pos="8306"/>
      </w:tabs>
      <w:spacing w:after="0" w:line="240" w:lineRule="auto"/>
    </w:pPr>
  </w:style>
  <w:style w:type="character" w:customStyle="1" w:styleId="Char11">
    <w:name w:val="Υποσέλιδο Char1"/>
    <w:basedOn w:val="a0"/>
    <w:link w:val="a8"/>
    <w:uiPriority w:val="99"/>
    <w:semiHidden/>
    <w:rsid w:val="00AB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4791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2021-12-10T10:26:00Z</cp:lastPrinted>
  <dcterms:created xsi:type="dcterms:W3CDTF">2022-02-02T08:40:00Z</dcterms:created>
  <dcterms:modified xsi:type="dcterms:W3CDTF">2022-02-02T08:56:00Z</dcterms:modified>
  <dc:language>el-GR</dc:language>
</cp:coreProperties>
</file>