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1F0"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Η κεντρική επιτροπή είναι το ανώτατο καθοδηγητικό όργανο του κόμματος. Η σύνθεση του δεν μπορεί παρά να είναι κρίσιμη για τη λειτουργία του. Υπάρχουν, λοιπόν, κάποια ποιοτικά χαρακτηριστικά, που θα ήταν καλό να εξυπηρετούνται από τη διαδικασία εκλογής των μελών της: </w:t>
      </w:r>
    </w:p>
    <w:p w14:paraId="28A23CF0"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Α. Η εκπροσώπηση και των 62 νομαρχιακών περιοχών, αναλογική του αριθμού μελών της καθεμιάς. </w:t>
      </w:r>
    </w:p>
    <w:p w14:paraId="73089AA0"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Β. Η εκλογή των πιο ενεργών και δραστήριων μελών του κόμματος σε τοπικό επίπεδο και σε τομέα δράσης.</w:t>
      </w:r>
    </w:p>
    <w:p w14:paraId="2C20EB5B"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Ας αναρωτηθούμε λίγο πάνω σε αυτά.</w:t>
      </w:r>
    </w:p>
    <w:p w14:paraId="05F1C606"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Αν επιλεγεί η εκλογή των μελών της Κεντρικής Επιτροπής από τη βάση:</w:t>
      </w:r>
    </w:p>
    <w:p w14:paraId="27467DFE"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-πόσες πιθανότητες έχουν να εκπροσωπηθούν περιοχές, όπως τα Γρεβενά, η Σάμος, η Άμφισσα, το Καρπενήσι, η Λευκάδα, η Κεφαλονιά ή η Ζάκυνθος, έστω και με ένα μέλος στην κεντρική επιτροπή, αν δεν έχουν κάποιο προβεβλημένο στέλεχος;</w:t>
      </w:r>
    </w:p>
    <w:p w14:paraId="565C3A63"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-πόσες πιθανότητες υπάρχουν να εκλεγούν στην κεντρική επιτροπή ενεργά και δραστήρια μέλη του κόμματος, όπως ο οικολόγος από τη Χαλκιδική και την Εύβοια, ο κτηνοτρόφος από την Ήπειρο, ο εργάτης από την Πτολεμαΐδα και την Μεγαλόπολη, ο ακτιβιστής των ανθρωπίνων δικαιωμάτων από το Αιγαίο, όταν τα μέλη πανελλαδικά αγνοούν την ύπαρξή τους;</w:t>
      </w:r>
    </w:p>
    <w:p w14:paraId="2B38BBE3"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xml:space="preserve">   -πόσο περισσότερο θα μπορούσαν να συμμετέχουν οι σύνεδροι στις διαδικασίες λήψης αποφάσεων για την πολιτική πρακτική και στρατηγική αντί να τρέχουν πίσω από τις λίστες </w:t>
      </w:r>
      <w:proofErr w:type="spellStart"/>
      <w:r w:rsidRPr="000F4261">
        <w:rPr>
          <w:rFonts w:ascii="Roboto" w:eastAsia="Times New Roman" w:hAnsi="Roboto" w:cs="Calibri"/>
          <w:color w:val="333333"/>
          <w:sz w:val="20"/>
          <w:szCs w:val="20"/>
          <w:bdr w:val="none" w:sz="0" w:space="0" w:color="auto" w:frame="1"/>
          <w:shd w:val="clear" w:color="auto" w:fill="FFFFFF"/>
          <w:lang w:eastAsia="el-GR"/>
        </w:rPr>
        <w:t>σταυροδοσίας</w:t>
      </w:r>
      <w:proofErr w:type="spellEnd"/>
      <w:r w:rsidRPr="000F4261">
        <w:rPr>
          <w:rFonts w:ascii="Roboto" w:eastAsia="Times New Roman" w:hAnsi="Roboto" w:cs="Calibri"/>
          <w:color w:val="333333"/>
          <w:sz w:val="20"/>
          <w:szCs w:val="20"/>
          <w:bdr w:val="none" w:sz="0" w:space="0" w:color="auto" w:frame="1"/>
          <w:shd w:val="clear" w:color="auto" w:fill="FFFFFF"/>
          <w:lang w:eastAsia="el-GR"/>
        </w:rPr>
        <w:t>;</w:t>
      </w:r>
    </w:p>
    <w:p w14:paraId="3A8CB7BA"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-πόσο λογικό είναι, στη συγκυρία που ζούμε τώρα, τα Νέα Μέλη, όχι μόνο του ενός μήνα αλλά και του ενός χρόνου, να ψηφίσουν για  τα στελέχη της Κεντρικής Επιτροπής, όταν για διαφόρους λόγους, με κύριο τον υγειονομικό, δεν έχουν προλάβει όχι να δραστηριοποιηθούν αλλά ούτε τα μέλη της ΟΜ, όπου είναι εγγεγραμμένα, να γνωρίσουν;</w:t>
      </w:r>
    </w:p>
    <w:p w14:paraId="43712041"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-άραγε, με την άμεση εκλογή της κεντρικής επιτροπής από τη βάση, σε ποια δημοσιογραφική διελκυστίνδα υποβάλλουμε το κόμμα και τα μέλη του, επιτρέποντας τα καθεστωτικά ΜΜΕ να παρεμβαίνουν στην κομματική μας ζωή;</w:t>
      </w:r>
    </w:p>
    <w:p w14:paraId="65EF349A"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Κάποιοι ίσως θα μπορούσαν να προσθέσουν και άλλα επιχειρήματα. Ας προχωρήσουμε όμως.</w:t>
      </w:r>
    </w:p>
    <w:p w14:paraId="24C1F3BB"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Προτείνουμε να δημιουργηθεί στο συνέδριο ένας εκλογικός κατάλογος για κάθε νομαρχιακή όπου  θα καταγράφονται οι εκλεγμένοι της σύνεδροι. Το ψηφοδέλτιο των υποψηφίων της νομαρχιακής για την Κεντρική Επιτροπή να περιλαμβάνει συνέδρους που προέρχονται και ψηφίζονται από αυτήν. Ο αριθμός των μελών της νομαρχιακής, που θα εκλέγονται στην Κεντρική Επιτροπή, να είναι ανάλογος με τον αριθμό όλων των μελών των ΟΜ που ανήκουν στη νομαρχιακή.</w:t>
      </w:r>
    </w:p>
    <w:p w14:paraId="3FB0031B"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r w:rsidRPr="000F4261">
        <w:rPr>
          <w:rFonts w:ascii="Roboto" w:eastAsia="Times New Roman" w:hAnsi="Roboto" w:cs="Calibri"/>
          <w:color w:val="333333"/>
          <w:sz w:val="20"/>
          <w:szCs w:val="20"/>
          <w:bdr w:val="none" w:sz="0" w:space="0" w:color="auto" w:frame="1"/>
          <w:shd w:val="clear" w:color="auto" w:fill="FFFFFF"/>
          <w:lang w:eastAsia="el-GR"/>
        </w:rPr>
        <w:t xml:space="preserve">   Μήπως όμως με αυτήν την εκλογή, η ΚΕ θα μοιάζει με κοινοβουλευτικό σώμα; Όχι βέβαια. Τα μέλη της δε νομοθετούν. Μεταφέρουν τον πολιτικό σφυγμό της περιοχής τους, </w:t>
      </w:r>
      <w:proofErr w:type="spellStart"/>
      <w:r w:rsidRPr="000F4261">
        <w:rPr>
          <w:rFonts w:ascii="Roboto" w:eastAsia="Times New Roman" w:hAnsi="Roboto" w:cs="Calibri"/>
          <w:color w:val="333333"/>
          <w:sz w:val="20"/>
          <w:szCs w:val="20"/>
          <w:bdr w:val="none" w:sz="0" w:space="0" w:color="auto" w:frame="1"/>
          <w:shd w:val="clear" w:color="auto" w:fill="FFFFFF"/>
          <w:lang w:eastAsia="el-GR"/>
        </w:rPr>
        <w:t>συνδιαμορφώνουν</w:t>
      </w:r>
      <w:proofErr w:type="spellEnd"/>
      <w:r w:rsidRPr="000F4261">
        <w:rPr>
          <w:rFonts w:ascii="Roboto" w:eastAsia="Times New Roman" w:hAnsi="Roboto" w:cs="Calibri"/>
          <w:color w:val="333333"/>
          <w:sz w:val="20"/>
          <w:szCs w:val="20"/>
          <w:bdr w:val="none" w:sz="0" w:space="0" w:color="auto" w:frame="1"/>
          <w:shd w:val="clear" w:color="auto" w:fill="FFFFFF"/>
          <w:lang w:eastAsia="el-GR"/>
        </w:rPr>
        <w:t xml:space="preserve"> τη στρατηγική του κόμματος και τη διαχέουν στα μέλη. Η ΚΕ αποτελεί το τρίτο στοιχείο ανάμεσα στην ηγεσία και τα μέλη της βάσης. Η ΚΕ πρέπει να είναι η ραχοκοκαλιά του κόμματος με στελέχη τα πιο ενεργά μέλη είτε στο πεδίο της θεωρίας είτε στο πεδίο της δράσης.</w:t>
      </w:r>
    </w:p>
    <w:p w14:paraId="5E740929"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p>
    <w:p w14:paraId="24904862"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lang w:eastAsia="el-GR"/>
        </w:rPr>
      </w:pPr>
    </w:p>
    <w:p w14:paraId="4E358CF3"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shd w:val="clear" w:color="auto" w:fill="FFFFFF"/>
          <w:lang w:eastAsia="el-GR"/>
        </w:rPr>
      </w:pPr>
      <w:r w:rsidRPr="000F4261">
        <w:rPr>
          <w:rFonts w:ascii="inherit" w:eastAsia="Times New Roman" w:hAnsi="inherit" w:cs="Calibri"/>
          <w:color w:val="333333"/>
          <w:sz w:val="19"/>
          <w:szCs w:val="20"/>
          <w:bdr w:val="none" w:sz="0" w:space="0" w:color="auto" w:frame="1"/>
          <w:shd w:val="clear" w:color="auto" w:fill="FFFFFF"/>
          <w:lang w:eastAsia="el-GR"/>
        </w:rPr>
        <w:t xml:space="preserve">Βασίλης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Αυγολούπης</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Τριανταφυλοπούλου</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9, 54352,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θεσσαλονίκη</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6982474090 - avgolup@hotmail.gr</w:t>
      </w:r>
    </w:p>
    <w:p w14:paraId="776D2CB4"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shd w:val="clear" w:color="auto" w:fill="FFFFFF"/>
          <w:lang w:eastAsia="el-GR"/>
        </w:rPr>
      </w:pPr>
      <w:r w:rsidRPr="000F4261">
        <w:rPr>
          <w:rFonts w:ascii="inherit" w:eastAsia="Times New Roman" w:hAnsi="inherit" w:cs="Calibri"/>
          <w:color w:val="333333"/>
          <w:sz w:val="19"/>
          <w:szCs w:val="20"/>
          <w:bdr w:val="none" w:sz="0" w:space="0" w:color="auto" w:frame="1"/>
          <w:shd w:val="clear" w:color="auto" w:fill="FFFFFF"/>
          <w:lang w:eastAsia="el-GR"/>
        </w:rPr>
        <w:t xml:space="preserve">Μιχάλης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Βούρας</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 Ι.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Τσελέπη</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65, 55534, Πυλαία,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Θεσσαλονικη</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- 6948941078 - mvouras@hotmail.com</w:t>
      </w:r>
    </w:p>
    <w:p w14:paraId="3258DAD8"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shd w:val="clear" w:color="auto" w:fill="FFFFFF"/>
          <w:lang w:eastAsia="el-GR"/>
        </w:rPr>
      </w:pPr>
      <w:r w:rsidRPr="000F4261">
        <w:rPr>
          <w:rFonts w:ascii="inherit" w:eastAsia="Times New Roman" w:hAnsi="inherit" w:cs="Calibri"/>
          <w:color w:val="333333"/>
          <w:sz w:val="19"/>
          <w:szCs w:val="20"/>
          <w:bdr w:val="none" w:sz="0" w:space="0" w:color="auto" w:frame="1"/>
          <w:shd w:val="clear" w:color="auto" w:fill="FFFFFF"/>
          <w:lang w:eastAsia="el-GR"/>
        </w:rPr>
        <w:t xml:space="preserve">Βύρωνας Γιαννόπουλος -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Σταματέλου</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18, 55534, Πυλαία, Θεσσαλονίκη - 6958545546 - by.gian@hotmail.gr</w:t>
      </w:r>
    </w:p>
    <w:p w14:paraId="15D06836"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shd w:val="clear" w:color="auto" w:fill="FFFFFF"/>
          <w:lang w:eastAsia="el-GR"/>
        </w:rPr>
      </w:pPr>
      <w:r w:rsidRPr="000F4261">
        <w:rPr>
          <w:rFonts w:ascii="inherit" w:eastAsia="Times New Roman" w:hAnsi="inherit" w:cs="Calibri"/>
          <w:color w:val="333333"/>
          <w:sz w:val="19"/>
          <w:szCs w:val="20"/>
          <w:bdr w:val="none" w:sz="0" w:space="0" w:color="auto" w:frame="1"/>
          <w:shd w:val="clear" w:color="auto" w:fill="FFFFFF"/>
          <w:lang w:eastAsia="el-GR"/>
        </w:rPr>
        <w:t xml:space="preserve">Λευτέρης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Ζερβουδάκης</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Αγαλιανού</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5, 55534, Πυλαία, Θεσσαλονίκη, 6948512124 - </w:t>
      </w:r>
      <w:r w:rsidRPr="000F4261">
        <w:rPr>
          <w:rFonts w:ascii="Calibri" w:eastAsia="Times New Roman" w:hAnsi="Calibri" w:cs="Calibri"/>
          <w:color w:val="000000"/>
          <w:sz w:val="20"/>
          <w:szCs w:val="20"/>
          <w:bdr w:val="none" w:sz="0" w:space="0" w:color="auto" w:frame="1"/>
          <w:shd w:val="clear" w:color="auto" w:fill="FFFFFF"/>
          <w:lang w:eastAsia="el-GR"/>
        </w:rPr>
        <w:t>lzervoudakes@gmail.com</w:t>
      </w:r>
    </w:p>
    <w:p w14:paraId="773AADFD"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shd w:val="clear" w:color="auto" w:fill="FFFFFF"/>
          <w:lang w:eastAsia="el-GR"/>
        </w:rPr>
      </w:pPr>
      <w:proofErr w:type="spellStart"/>
      <w:r w:rsidRPr="000F4261">
        <w:rPr>
          <w:rFonts w:ascii="inherit" w:eastAsia="Times New Roman" w:hAnsi="inherit" w:cs="Calibri"/>
          <w:color w:val="333333"/>
          <w:sz w:val="19"/>
          <w:szCs w:val="20"/>
          <w:bdr w:val="none" w:sz="0" w:space="0" w:color="auto" w:frame="1"/>
          <w:shd w:val="clear" w:color="auto" w:fill="FFFFFF"/>
          <w:lang w:eastAsia="el-GR"/>
        </w:rPr>
        <w:t>Κλεαρέτη</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Μπλουγούρα</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  - Ι.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Τσελέπη</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65, 55534, Πυλαία, </w:t>
      </w:r>
      <w:proofErr w:type="spellStart"/>
      <w:r w:rsidRPr="000F4261">
        <w:rPr>
          <w:rFonts w:ascii="inherit" w:eastAsia="Times New Roman" w:hAnsi="inherit" w:cs="Calibri"/>
          <w:color w:val="333333"/>
          <w:sz w:val="19"/>
          <w:szCs w:val="20"/>
          <w:bdr w:val="none" w:sz="0" w:space="0" w:color="auto" w:frame="1"/>
          <w:shd w:val="clear" w:color="auto" w:fill="FFFFFF"/>
          <w:lang w:eastAsia="el-GR"/>
        </w:rPr>
        <w:t>Θεσσαλονικη</w:t>
      </w:r>
      <w:proofErr w:type="spellEnd"/>
      <w:r w:rsidRPr="000F4261">
        <w:rPr>
          <w:rFonts w:ascii="inherit" w:eastAsia="Times New Roman" w:hAnsi="inherit" w:cs="Calibri"/>
          <w:color w:val="333333"/>
          <w:sz w:val="19"/>
          <w:szCs w:val="20"/>
          <w:bdr w:val="none" w:sz="0" w:space="0" w:color="auto" w:frame="1"/>
          <w:shd w:val="clear" w:color="auto" w:fill="FFFFFF"/>
          <w:lang w:eastAsia="el-GR"/>
        </w:rPr>
        <w:t xml:space="preserve"> - 6957198029 - klearmplou@gmail.com</w:t>
      </w:r>
    </w:p>
    <w:p w14:paraId="2131C2F7"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shd w:val="clear" w:color="auto" w:fill="FFFFFF"/>
          <w:lang w:eastAsia="el-GR"/>
        </w:rPr>
      </w:pPr>
      <w:r w:rsidRPr="000F4261">
        <w:rPr>
          <w:rFonts w:ascii="inherit" w:eastAsia="Times New Roman" w:hAnsi="inherit" w:cs="Calibri"/>
          <w:color w:val="333333"/>
          <w:sz w:val="19"/>
          <w:szCs w:val="20"/>
          <w:bdr w:val="none" w:sz="0" w:space="0" w:color="auto" w:frame="1"/>
          <w:shd w:val="clear" w:color="auto" w:fill="FFFFFF"/>
          <w:lang w:eastAsia="el-GR"/>
        </w:rPr>
        <w:br/>
      </w:r>
    </w:p>
    <w:p w14:paraId="0D11418B" w14:textId="77777777" w:rsidR="000F4261" w:rsidRPr="000F4261" w:rsidRDefault="000F4261" w:rsidP="000F4261">
      <w:pPr>
        <w:shd w:val="clear" w:color="auto" w:fill="FFFFFF"/>
        <w:spacing w:after="0" w:line="240" w:lineRule="auto"/>
        <w:textAlignment w:val="baseline"/>
        <w:rPr>
          <w:rFonts w:ascii="Calibri" w:eastAsia="Times New Roman" w:hAnsi="Calibri" w:cs="Calibri"/>
          <w:color w:val="000000"/>
          <w:sz w:val="20"/>
          <w:szCs w:val="20"/>
          <w:shd w:val="clear" w:color="auto" w:fill="FFFFFF"/>
          <w:lang w:eastAsia="el-GR"/>
        </w:rPr>
      </w:pPr>
      <w:r w:rsidRPr="000F4261">
        <w:rPr>
          <w:rFonts w:ascii="Roboto" w:eastAsia="Times New Roman" w:hAnsi="Roboto" w:cs="Calibri"/>
          <w:color w:val="333333"/>
          <w:sz w:val="20"/>
          <w:szCs w:val="20"/>
          <w:bdr w:val="none" w:sz="0" w:space="0" w:color="auto" w:frame="1"/>
          <w:shd w:val="clear" w:color="auto" w:fill="FFFFFF"/>
          <w:lang w:eastAsia="el-GR"/>
        </w:rPr>
        <w:t>Μέλη της ΟΜ ΣΥΡΙΖΑ Τούμπας.</w:t>
      </w:r>
    </w:p>
    <w:p w14:paraId="32AD2128" w14:textId="77777777" w:rsidR="005C2BD9" w:rsidRPr="000F4261" w:rsidRDefault="005C2BD9">
      <w:pPr>
        <w:rPr>
          <w:sz w:val="20"/>
          <w:szCs w:val="20"/>
        </w:rPr>
      </w:pPr>
    </w:p>
    <w:sectPr w:rsidR="005C2BD9" w:rsidRPr="000F42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61"/>
    <w:rsid w:val="000F4261"/>
    <w:rsid w:val="005C2B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4BF3"/>
  <w15:chartTrackingRefBased/>
  <w15:docId w15:val="{51AA0987-8F56-4D1F-B6E2-A3E398A5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26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352105">
      <w:bodyDiv w:val="1"/>
      <w:marLeft w:val="0"/>
      <w:marRight w:val="0"/>
      <w:marTop w:val="0"/>
      <w:marBottom w:val="0"/>
      <w:divBdr>
        <w:top w:val="none" w:sz="0" w:space="0" w:color="auto"/>
        <w:left w:val="none" w:sz="0" w:space="0" w:color="auto"/>
        <w:bottom w:val="none" w:sz="0" w:space="0" w:color="auto"/>
        <w:right w:val="none" w:sz="0" w:space="0" w:color="auto"/>
      </w:divBdr>
      <w:divsChild>
        <w:div w:id="1437872384">
          <w:marLeft w:val="0"/>
          <w:marRight w:val="0"/>
          <w:marTop w:val="0"/>
          <w:marBottom w:val="0"/>
          <w:divBdr>
            <w:top w:val="none" w:sz="0" w:space="0" w:color="auto"/>
            <w:left w:val="none" w:sz="0" w:space="0" w:color="auto"/>
            <w:bottom w:val="none" w:sz="0" w:space="0" w:color="auto"/>
            <w:right w:val="none" w:sz="0" w:space="0" w:color="auto"/>
          </w:divBdr>
        </w:div>
        <w:div w:id="1911965014">
          <w:marLeft w:val="0"/>
          <w:marRight w:val="0"/>
          <w:marTop w:val="0"/>
          <w:marBottom w:val="0"/>
          <w:divBdr>
            <w:top w:val="none" w:sz="0" w:space="0" w:color="auto"/>
            <w:left w:val="none" w:sz="0" w:space="0" w:color="auto"/>
            <w:bottom w:val="none" w:sz="0" w:space="0" w:color="auto"/>
            <w:right w:val="none" w:sz="0" w:space="0" w:color="auto"/>
          </w:divBdr>
        </w:div>
        <w:div w:id="42522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2861</Characters>
  <Application>Microsoft Office Word</Application>
  <DocSecurity>0</DocSecurity>
  <Lines>23</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Maria-Sofia Giannopoulou</dc:creator>
  <cp:keywords/>
  <dc:description/>
  <cp:lastModifiedBy>Maria-Sofia Giannopoulou</cp:lastModifiedBy>
  <cp:revision>1</cp:revision>
  <dcterms:created xsi:type="dcterms:W3CDTF">2022-03-26T17:34:00Z</dcterms:created>
  <dcterms:modified xsi:type="dcterms:W3CDTF">2022-03-26T17:35:00Z</dcterms:modified>
</cp:coreProperties>
</file>