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DB" w:rsidRDefault="00A432DB">
      <w:pPr>
        <w:spacing w:after="0" w:line="360" w:lineRule="auto"/>
        <w:jc w:val="both"/>
        <w:rPr>
          <w:sz w:val="26"/>
          <w:szCs w:val="26"/>
        </w:rPr>
      </w:pPr>
      <w:bookmarkStart w:id="0" w:name="_gjdgxs" w:colFirst="0" w:colLast="0"/>
      <w:bookmarkEnd w:id="0"/>
    </w:p>
    <w:p w:rsidR="00A432DB" w:rsidRDefault="00AB033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Προς το Προεδρείο της Βουλής των Ελλήνων</w:t>
      </w:r>
    </w:p>
    <w:p w:rsidR="00A432DB" w:rsidRDefault="00A432DB">
      <w:pPr>
        <w:widowControl w:val="0"/>
        <w:spacing w:after="0"/>
        <w:jc w:val="center"/>
        <w:rPr>
          <w:sz w:val="28"/>
          <w:szCs w:val="28"/>
        </w:rPr>
      </w:pPr>
    </w:p>
    <w:p w:rsidR="00A432DB" w:rsidRDefault="00AB0339">
      <w:pPr>
        <w:widowControl w:val="0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ΑΝΑΦΟΡΑ</w:t>
      </w:r>
    </w:p>
    <w:p w:rsidR="00A432DB" w:rsidRDefault="00A432DB">
      <w:pPr>
        <w:widowControl w:val="0"/>
        <w:spacing w:after="0"/>
        <w:jc w:val="center"/>
        <w:rPr>
          <w:b/>
          <w:sz w:val="28"/>
          <w:szCs w:val="28"/>
          <w:u w:val="single"/>
        </w:rPr>
      </w:pPr>
    </w:p>
    <w:p w:rsidR="00A432DB" w:rsidRDefault="00AB033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Προς τους κ. κ. Υπουργούς </w:t>
      </w:r>
    </w:p>
    <w:p w:rsidR="00A432DB" w:rsidRDefault="00AB033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Αγροτικής Ανάπτυξης και Τροφίμων</w:t>
      </w:r>
    </w:p>
    <w:p w:rsidR="00A432DB" w:rsidRDefault="00AB033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Εργασίας και Κοινωνικών Υποθέσεων</w:t>
      </w:r>
    </w:p>
    <w:p w:rsidR="00A432DB" w:rsidRDefault="00A432DB">
      <w:pPr>
        <w:widowControl w:val="0"/>
        <w:spacing w:after="0"/>
        <w:jc w:val="center"/>
        <w:rPr>
          <w:b/>
          <w:sz w:val="28"/>
          <w:szCs w:val="28"/>
        </w:rPr>
      </w:pPr>
    </w:p>
    <w:p w:rsidR="00A432DB" w:rsidRDefault="00AB033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Θέμα</w:t>
      </w:r>
      <w:proofErr w:type="spellEnd"/>
      <w:r>
        <w:rPr>
          <w:b/>
          <w:sz w:val="28"/>
          <w:szCs w:val="28"/>
        </w:rPr>
        <w:t>: «Εργάτες Γης από Τρίτες Χώρες»</w:t>
      </w:r>
    </w:p>
    <w:p w:rsidR="00A432DB" w:rsidRDefault="00A432D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A432DB" w:rsidRDefault="00AB0339">
      <w:pPr>
        <w:spacing w:before="90"/>
        <w:ind w:firstLine="720"/>
        <w:jc w:val="both"/>
        <w:rPr>
          <w:sz w:val="28"/>
          <w:szCs w:val="28"/>
        </w:rPr>
      </w:pPr>
      <w:bookmarkStart w:id="1" w:name="_1fob9te" w:colFirst="0" w:colLast="0"/>
      <w:bookmarkEnd w:id="1"/>
      <w:r>
        <w:rPr>
          <w:sz w:val="28"/>
          <w:szCs w:val="28"/>
        </w:rPr>
        <w:t xml:space="preserve">Καταθέτουμε αναφορά την επιστολή του Αγροτικών Συλλόγων Ιεράπετρας Λασιθίου, </w:t>
      </w:r>
      <w:proofErr w:type="spellStart"/>
      <w:r>
        <w:rPr>
          <w:sz w:val="28"/>
          <w:szCs w:val="28"/>
        </w:rPr>
        <w:t>Σελίνου</w:t>
      </w:r>
      <w:proofErr w:type="spellEnd"/>
      <w:r>
        <w:rPr>
          <w:sz w:val="28"/>
          <w:szCs w:val="28"/>
        </w:rPr>
        <w:t xml:space="preserve"> Χανίων, Σητείας Λασιθίου, </w:t>
      </w:r>
      <w:proofErr w:type="spellStart"/>
      <w:r>
        <w:rPr>
          <w:sz w:val="28"/>
          <w:szCs w:val="28"/>
        </w:rPr>
        <w:t>Τυμπακίου</w:t>
      </w:r>
      <w:proofErr w:type="spellEnd"/>
      <w:r>
        <w:rPr>
          <w:sz w:val="28"/>
          <w:szCs w:val="28"/>
        </w:rPr>
        <w:t xml:space="preserve"> Ηρακλείου, αναφορικά με το πρόβλημα που έχει προκύψει στον αγροτικό τομέα με τους υφιστάμενους και νεοεισερχόμενους εργάτες γης, ζήτημα</w:t>
      </w:r>
      <w:r>
        <w:rPr>
          <w:sz w:val="28"/>
          <w:szCs w:val="28"/>
        </w:rPr>
        <w:t xml:space="preserve"> το οποίο έχει τεράστιο οικονομικό αντίκτυπο στον πρωτογενή τομέα, το τελευταίο χρονικό διάστημα. </w:t>
      </w:r>
    </w:p>
    <w:p w:rsidR="00A432DB" w:rsidRDefault="00AB0339">
      <w:pPr>
        <w:spacing w:before="9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τελευταία τροποποίηση, στον Ν 4915/2022 (άρθρα 94,95,96) δικαίωμα εργασίας στην αγροτική παραγωγική διαδικασία έχουν μόνο οι περιπτώσεις εισδο</w:t>
      </w:r>
      <w:r>
        <w:rPr>
          <w:sz w:val="28"/>
          <w:szCs w:val="28"/>
        </w:rPr>
        <w:t>χής πολιτών τρίτων χωρών, ως εποχικοί για 90 ημέρες ή για 9 μήνες με ασφαλιστικές εισφορές Ο.Γ.Α. και με αναγκαστική αποχώρησή τους στη λήξη της προθεσμίας παραμονής τους. Επίσης, παρέχεται το δικαίωμα εργασίας σε εργάτες γης με την διαδικασία της μετάκλησ</w:t>
      </w:r>
      <w:r>
        <w:rPr>
          <w:sz w:val="28"/>
          <w:szCs w:val="28"/>
        </w:rPr>
        <w:t xml:space="preserve">ης για 1 έτος και με ασφαλιστικές εισφορές Ι.Κ.Α. </w:t>
      </w:r>
    </w:p>
    <w:p w:rsidR="00A432DB" w:rsidRDefault="00AB0339">
      <w:pPr>
        <w:spacing w:before="9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Τα αρμόδια υπουργεία δεν αξιολόγησαν τον παράγοντα του υψηλού βαθμού εξειδίκευσης που απαιτούν οι αγροτικές εργασίες. Επιπρόσθετα, η διαδικασία έγκρισης εισόδου και άδειας εργασίας των υποψηφίων εργατών γη</w:t>
      </w:r>
      <w:r>
        <w:rPr>
          <w:sz w:val="28"/>
          <w:szCs w:val="28"/>
        </w:rPr>
        <w:t>ς είναι εξαιρετικά χρονοβόρα.</w:t>
      </w:r>
    </w:p>
    <w:p w:rsidR="00A432DB" w:rsidRDefault="00AB0339">
      <w:pPr>
        <w:spacing w:before="9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τα παραπάνω προβλήματα οι αγροτικοί σύλλογοι προτείνουν τρόπους για την εξομάλυνση της διαδικασίας λήψης βιομετρικών στοιχείων των νομίμως νεοεισερχόμενων εργατών γης, για την ανανέωση </w:t>
      </w:r>
      <w:r>
        <w:rPr>
          <w:sz w:val="28"/>
          <w:szCs w:val="28"/>
        </w:rPr>
        <w:lastRenderedPageBreak/>
        <w:t>των αναγκαίων νομιμοποιητικών εγγράφω</w:t>
      </w:r>
      <w:r>
        <w:rPr>
          <w:sz w:val="28"/>
          <w:szCs w:val="28"/>
        </w:rPr>
        <w:t>ν εισόδου και εργασίας στους εργάτες γης, πολίτες τρίτων χωρών και για τον τρόπο ασφάλισής τους.</w:t>
      </w:r>
    </w:p>
    <w:p w:rsidR="00A432DB" w:rsidRDefault="00A432DB">
      <w:pPr>
        <w:spacing w:before="90"/>
        <w:jc w:val="both"/>
        <w:rPr>
          <w:sz w:val="28"/>
          <w:szCs w:val="28"/>
        </w:rPr>
      </w:pPr>
    </w:p>
    <w:p w:rsidR="00A432DB" w:rsidRDefault="00AB0339">
      <w:pPr>
        <w:widowControl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Επισυνάπτεται η σχετική Επιστολή. </w:t>
      </w:r>
    </w:p>
    <w:p w:rsidR="00A432DB" w:rsidRDefault="00A432DB">
      <w:pPr>
        <w:widowControl w:val="0"/>
        <w:spacing w:after="0"/>
        <w:jc w:val="both"/>
        <w:rPr>
          <w:sz w:val="28"/>
          <w:szCs w:val="28"/>
        </w:rPr>
      </w:pPr>
    </w:p>
    <w:p w:rsidR="00A432DB" w:rsidRDefault="00AB0339">
      <w:pPr>
        <w:widowControl w:val="0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Παρακαλούμε</w:t>
      </w:r>
      <w:proofErr w:type="spellEnd"/>
      <w:r>
        <w:rPr>
          <w:sz w:val="28"/>
          <w:szCs w:val="28"/>
        </w:rPr>
        <w:t xml:space="preserve"> για την εξέταση των αιτημάτων και την ενημέρωσή μας  σχετικά με τις ενέργειες στις οποίες θα προβείτε.</w:t>
      </w:r>
    </w:p>
    <w:p w:rsidR="00A432DB" w:rsidRDefault="00A432DB">
      <w:pPr>
        <w:widowControl w:val="0"/>
        <w:spacing w:after="0"/>
        <w:jc w:val="both"/>
        <w:rPr>
          <w:sz w:val="28"/>
          <w:szCs w:val="28"/>
        </w:rPr>
      </w:pPr>
    </w:p>
    <w:p w:rsidR="00A432DB" w:rsidRDefault="00AB0339">
      <w:pPr>
        <w:widowControl w:val="0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Αθήνα</w:t>
      </w:r>
      <w:proofErr w:type="spellEnd"/>
      <w:r>
        <w:rPr>
          <w:b/>
          <w:sz w:val="28"/>
          <w:szCs w:val="28"/>
        </w:rPr>
        <w:t>, 1</w:t>
      </w:r>
      <w:r w:rsidR="00EA5D85">
        <w:rPr>
          <w:b/>
          <w:sz w:val="28"/>
          <w:szCs w:val="28"/>
          <w:lang w:val="en-US"/>
        </w:rPr>
        <w:t>3</w:t>
      </w:r>
      <w:bookmarkStart w:id="2" w:name="_GoBack"/>
      <w:bookmarkEnd w:id="2"/>
      <w:r>
        <w:rPr>
          <w:b/>
          <w:sz w:val="28"/>
          <w:szCs w:val="28"/>
        </w:rPr>
        <w:t>/05/2022</w:t>
      </w:r>
    </w:p>
    <w:p w:rsidR="00A432DB" w:rsidRDefault="00A432DB">
      <w:pPr>
        <w:widowControl w:val="0"/>
        <w:spacing w:after="0"/>
        <w:jc w:val="center"/>
        <w:rPr>
          <w:sz w:val="28"/>
          <w:szCs w:val="28"/>
        </w:rPr>
      </w:pPr>
    </w:p>
    <w:p w:rsidR="00A432DB" w:rsidRDefault="00AB033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Οι καταθέτοντες Βουλευτές</w:t>
      </w:r>
    </w:p>
    <w:p w:rsidR="00A432DB" w:rsidRDefault="00A432DB">
      <w:pPr>
        <w:widowControl w:val="0"/>
        <w:spacing w:after="0"/>
        <w:jc w:val="center"/>
        <w:rPr>
          <w:b/>
          <w:sz w:val="28"/>
          <w:szCs w:val="28"/>
        </w:rPr>
      </w:pPr>
    </w:p>
    <w:p w:rsidR="00A432DB" w:rsidRDefault="00AB0339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Βαρδάκης </w:t>
      </w:r>
      <w:proofErr w:type="spellStart"/>
      <w:r>
        <w:rPr>
          <w:b/>
          <w:sz w:val="28"/>
          <w:szCs w:val="28"/>
        </w:rPr>
        <w:t>Σωκράτης</w:t>
      </w:r>
      <w:proofErr w:type="spellEnd"/>
    </w:p>
    <w:p w:rsidR="00A432DB" w:rsidRDefault="00AB0339">
      <w:pPr>
        <w:widowControl w:val="0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Ηγουμενίδης</w:t>
      </w:r>
      <w:proofErr w:type="spellEnd"/>
      <w:r>
        <w:rPr>
          <w:b/>
          <w:sz w:val="28"/>
          <w:szCs w:val="28"/>
        </w:rPr>
        <w:t xml:space="preserve"> Νικόλαος</w:t>
      </w:r>
    </w:p>
    <w:p w:rsidR="00A432DB" w:rsidRDefault="00AB0339">
      <w:pPr>
        <w:widowControl w:val="0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Θραψανιώτης</w:t>
      </w:r>
      <w:proofErr w:type="spellEnd"/>
      <w:r>
        <w:rPr>
          <w:b/>
          <w:sz w:val="28"/>
          <w:szCs w:val="28"/>
        </w:rPr>
        <w:t xml:space="preserve"> Εμμανουήλ</w:t>
      </w:r>
    </w:p>
    <w:p w:rsidR="00A432DB" w:rsidRDefault="00AB0339">
      <w:pPr>
        <w:widowControl w:val="0"/>
        <w:spacing w:after="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Μαμουλάκης Χαράλαμπος (Χάρης)</w:t>
      </w:r>
    </w:p>
    <w:p w:rsidR="00A432DB" w:rsidRDefault="00AB0339">
      <w:pPr>
        <w:widowControl w:val="0"/>
        <w:spacing w:after="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  <w:proofErr w:type="spellStart"/>
      <w:r>
        <w:rPr>
          <w:b/>
          <w:sz w:val="28"/>
          <w:szCs w:val="28"/>
        </w:rPr>
        <w:t>Πολάκης</w:t>
      </w:r>
      <w:proofErr w:type="spellEnd"/>
      <w:r>
        <w:rPr>
          <w:b/>
          <w:sz w:val="28"/>
          <w:szCs w:val="28"/>
        </w:rPr>
        <w:t xml:space="preserve"> Παύλος</w:t>
      </w:r>
    </w:p>
    <w:p w:rsidR="00A432DB" w:rsidRDefault="00A432DB">
      <w:pPr>
        <w:widowControl w:val="0"/>
        <w:spacing w:after="0"/>
        <w:ind w:left="1440" w:firstLine="720"/>
        <w:rPr>
          <w:b/>
          <w:sz w:val="28"/>
          <w:szCs w:val="28"/>
        </w:rPr>
      </w:pPr>
    </w:p>
    <w:p w:rsidR="00A432DB" w:rsidRDefault="00A432DB">
      <w:pPr>
        <w:widowControl w:val="0"/>
        <w:spacing w:after="0"/>
        <w:jc w:val="center"/>
        <w:rPr>
          <w:b/>
          <w:sz w:val="28"/>
          <w:szCs w:val="28"/>
        </w:rPr>
      </w:pPr>
    </w:p>
    <w:p w:rsidR="00A432DB" w:rsidRDefault="00A432DB">
      <w:pPr>
        <w:widowControl w:val="0"/>
        <w:spacing w:after="0"/>
        <w:jc w:val="center"/>
        <w:rPr>
          <w:b/>
          <w:sz w:val="28"/>
          <w:szCs w:val="28"/>
        </w:rPr>
      </w:pPr>
    </w:p>
    <w:p w:rsidR="00A432DB" w:rsidRDefault="00A432DB">
      <w:pPr>
        <w:widowControl w:val="0"/>
        <w:spacing w:after="0"/>
        <w:jc w:val="center"/>
        <w:rPr>
          <w:b/>
          <w:sz w:val="28"/>
          <w:szCs w:val="28"/>
        </w:rPr>
      </w:pPr>
    </w:p>
    <w:p w:rsidR="00A432DB" w:rsidRDefault="00A432DB">
      <w:pPr>
        <w:widowControl w:val="0"/>
        <w:spacing w:after="240"/>
        <w:rPr>
          <w:b/>
          <w:color w:val="000000"/>
          <w:sz w:val="26"/>
          <w:szCs w:val="26"/>
        </w:rPr>
      </w:pPr>
    </w:p>
    <w:sectPr w:rsidR="00A432DB">
      <w:headerReference w:type="default" r:id="rId7"/>
      <w:pgSz w:w="11906" w:h="16838"/>
      <w:pgMar w:top="226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39" w:rsidRDefault="00AB0339">
      <w:pPr>
        <w:spacing w:after="0" w:line="240" w:lineRule="auto"/>
      </w:pPr>
      <w:r>
        <w:separator/>
      </w:r>
    </w:p>
  </w:endnote>
  <w:endnote w:type="continuationSeparator" w:id="0">
    <w:p w:rsidR="00AB0339" w:rsidRDefault="00AB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39" w:rsidRDefault="00AB0339">
      <w:pPr>
        <w:spacing w:after="0" w:line="240" w:lineRule="auto"/>
      </w:pPr>
      <w:r>
        <w:separator/>
      </w:r>
    </w:p>
  </w:footnote>
  <w:footnote w:type="continuationSeparator" w:id="0">
    <w:p w:rsidR="00AB0339" w:rsidRDefault="00AB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DB" w:rsidRDefault="00AB03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800000" cy="8315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8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32DB"/>
    <w:rsid w:val="00A432DB"/>
    <w:rsid w:val="00AB0339"/>
    <w:rsid w:val="00EA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EA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A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EA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A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Κατερίνα</cp:lastModifiedBy>
  <cp:revision>2</cp:revision>
  <dcterms:created xsi:type="dcterms:W3CDTF">2022-05-13T07:39:00Z</dcterms:created>
  <dcterms:modified xsi:type="dcterms:W3CDTF">2022-05-13T07:39:00Z</dcterms:modified>
</cp:coreProperties>
</file>