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39B57" w14:textId="77777777" w:rsidR="00473729" w:rsidRPr="00441938" w:rsidRDefault="00473729" w:rsidP="00473729">
      <w:pPr>
        <w:spacing w:after="120" w:line="360" w:lineRule="auto"/>
        <w:ind w:firstLine="720"/>
        <w:jc w:val="center"/>
        <w:rPr>
          <w:rFonts w:cstheme="minorHAnsi"/>
          <w:b/>
          <w:bCs/>
          <w:lang w:val="el-GR"/>
        </w:rPr>
      </w:pPr>
      <w:r>
        <w:rPr>
          <w:rFonts w:cstheme="minorHAnsi"/>
          <w:b/>
          <w:bCs/>
          <w:lang w:val="el-GR"/>
        </w:rPr>
        <w:t>ΕΝΩΠΙΟΝ ΤΟΥ κ. ΕΙΣΑΓΓΕΛΕΑ ΤΟΥ ΑΡΕΙΟΥ ΠΑΓΟΥ</w:t>
      </w:r>
    </w:p>
    <w:p w14:paraId="3B6B0F27" w14:textId="77777777" w:rsidR="00473729" w:rsidRPr="004261A3" w:rsidRDefault="00473729" w:rsidP="00473729">
      <w:pPr>
        <w:spacing w:after="120" w:line="360" w:lineRule="auto"/>
        <w:ind w:firstLine="720"/>
        <w:jc w:val="center"/>
        <w:rPr>
          <w:rFonts w:cstheme="minorHAnsi"/>
          <w:lang w:val="el-GR"/>
        </w:rPr>
      </w:pPr>
    </w:p>
    <w:p w14:paraId="15312E00" w14:textId="77777777" w:rsidR="00473729" w:rsidRDefault="00473729" w:rsidP="00473729">
      <w:pPr>
        <w:spacing w:after="120" w:line="360" w:lineRule="auto"/>
        <w:ind w:firstLine="720"/>
        <w:jc w:val="center"/>
        <w:rPr>
          <w:rFonts w:cstheme="minorHAnsi"/>
          <w:b/>
          <w:bCs/>
          <w:lang w:val="el-GR"/>
        </w:rPr>
      </w:pPr>
      <w:r w:rsidRPr="00441938">
        <w:rPr>
          <w:rFonts w:cstheme="minorHAnsi"/>
          <w:b/>
          <w:bCs/>
          <w:lang w:val="el-GR"/>
        </w:rPr>
        <w:t>ΜΗΝΥΤΗΡΙΑ ΑΝΑΦΟΡΑ</w:t>
      </w:r>
    </w:p>
    <w:p w14:paraId="1ABE7FE2" w14:textId="77777777" w:rsidR="00473729" w:rsidRDefault="00473729" w:rsidP="00473729">
      <w:pPr>
        <w:spacing w:after="120" w:line="360" w:lineRule="auto"/>
        <w:ind w:firstLine="720"/>
        <w:jc w:val="center"/>
        <w:rPr>
          <w:rFonts w:cstheme="minorHAnsi"/>
          <w:b/>
          <w:bCs/>
          <w:lang w:val="el-GR"/>
        </w:rPr>
      </w:pPr>
    </w:p>
    <w:p w14:paraId="193CB854" w14:textId="5DD6C1DD" w:rsidR="00473729" w:rsidRDefault="00473729" w:rsidP="00473729">
      <w:pPr>
        <w:spacing w:line="360" w:lineRule="auto"/>
        <w:ind w:firstLine="720"/>
        <w:jc w:val="both"/>
        <w:rPr>
          <w:lang w:val="el-GR"/>
        </w:rPr>
      </w:pPr>
      <w:r w:rsidRPr="00883BC2">
        <w:rPr>
          <w:lang w:val="el-GR"/>
        </w:rPr>
        <w:t xml:space="preserve">Του </w:t>
      </w:r>
      <w:r w:rsidRPr="00883BC2">
        <w:rPr>
          <w:b/>
          <w:bCs/>
          <w:lang w:val="el-GR"/>
        </w:rPr>
        <w:t>ΧΡΗΣΤΟΥ ΣΠΙΡΤΖΗ</w:t>
      </w:r>
      <w:r w:rsidRPr="00883BC2">
        <w:rPr>
          <w:lang w:val="el-GR"/>
        </w:rPr>
        <w:t xml:space="preserve"> του Παναγιώτη</w:t>
      </w:r>
      <w:r>
        <w:rPr>
          <w:lang w:val="el-GR"/>
        </w:rPr>
        <w:t xml:space="preserve">, υπό τις ιδιότητες του Βουλευτή και του Τομεάρχη Προστασίας του Πολίτη </w:t>
      </w:r>
      <w:r w:rsidR="0002788A">
        <w:rPr>
          <w:lang w:val="el-GR"/>
        </w:rPr>
        <w:t>της Κ.Ο.</w:t>
      </w:r>
      <w:r>
        <w:rPr>
          <w:lang w:val="el-GR"/>
        </w:rPr>
        <w:t xml:space="preserve"> ΣΥΡΙΖΑ </w:t>
      </w:r>
      <w:r w:rsidR="0002788A">
        <w:rPr>
          <w:lang w:val="el-GR"/>
        </w:rPr>
        <w:t xml:space="preserve">- </w:t>
      </w:r>
      <w:r>
        <w:rPr>
          <w:lang w:val="el-GR"/>
        </w:rPr>
        <w:t xml:space="preserve">ΠΡΟΟΔΕΥΤΙΚΗ ΣΥΜΜΑΧΙΑ, </w:t>
      </w:r>
      <w:r w:rsidRPr="00883BC2">
        <w:rPr>
          <w:lang w:val="el-GR"/>
        </w:rPr>
        <w:t>κατοίκου Αθήνας</w:t>
      </w:r>
      <w:r w:rsidR="00DE1303">
        <w:rPr>
          <w:lang w:val="el-GR"/>
        </w:rPr>
        <w:t>.</w:t>
      </w:r>
    </w:p>
    <w:p w14:paraId="06D5B1FE" w14:textId="4188AA2F" w:rsidR="00473729" w:rsidRPr="00473729" w:rsidRDefault="00473729" w:rsidP="00473729">
      <w:pPr>
        <w:spacing w:line="360" w:lineRule="auto"/>
        <w:ind w:firstLine="720"/>
        <w:jc w:val="right"/>
        <w:rPr>
          <w:b/>
          <w:bCs/>
          <w:lang w:val="el-GR"/>
        </w:rPr>
      </w:pPr>
      <w:r w:rsidRPr="00473729">
        <w:rPr>
          <w:b/>
          <w:bCs/>
          <w:lang w:val="el-GR"/>
        </w:rPr>
        <w:t>Αθήνα 4 Αυγούστου 2022</w:t>
      </w:r>
    </w:p>
    <w:p w14:paraId="32F5AEB5" w14:textId="213EE343" w:rsidR="00473729" w:rsidRDefault="00473729" w:rsidP="00473729">
      <w:pPr>
        <w:spacing w:line="360" w:lineRule="auto"/>
        <w:ind w:firstLine="720"/>
        <w:jc w:val="both"/>
        <w:rPr>
          <w:lang w:val="el-GR"/>
        </w:rPr>
      </w:pPr>
    </w:p>
    <w:p w14:paraId="04A1381E" w14:textId="43389AAD" w:rsidR="00473729" w:rsidRDefault="00473729" w:rsidP="00473729">
      <w:pPr>
        <w:spacing w:line="360" w:lineRule="auto"/>
        <w:ind w:firstLine="720"/>
        <w:jc w:val="both"/>
        <w:rPr>
          <w:lang w:val="el-GR"/>
        </w:rPr>
      </w:pPr>
      <w:r>
        <w:rPr>
          <w:lang w:val="el-GR"/>
        </w:rPr>
        <w:t xml:space="preserve">Αξιότιμε κύριε Εισαγγελέα, </w:t>
      </w:r>
    </w:p>
    <w:p w14:paraId="6D92A6C7" w14:textId="2E150885" w:rsidR="00473729" w:rsidRDefault="00473729" w:rsidP="00473729">
      <w:pPr>
        <w:spacing w:line="360" w:lineRule="auto"/>
        <w:ind w:firstLine="720"/>
        <w:jc w:val="both"/>
        <w:rPr>
          <w:lang w:val="el-GR"/>
        </w:rPr>
      </w:pPr>
    </w:p>
    <w:p w14:paraId="77F4A344" w14:textId="44AFE28A" w:rsidR="00473729" w:rsidRDefault="0023160A" w:rsidP="00473729">
      <w:pPr>
        <w:spacing w:line="360" w:lineRule="auto"/>
        <w:ind w:firstLine="720"/>
        <w:jc w:val="both"/>
        <w:rPr>
          <w:lang w:val="el-GR"/>
        </w:rPr>
      </w:pPr>
      <w:r>
        <w:rPr>
          <w:lang w:val="el-GR"/>
        </w:rPr>
        <w:t>Διαπιστώνεται τα τελευταία χρόνια, κατά τη διακυβέρνηση της Νέας Δημοκρατίας και του Πρωθυπουργού κ. Μητσοτάκη, μία συνεχώς κλιμακούμενη αύξηση της κρατικής/αστυνομικής βίας κατά των πολιτών, βίας που ξεφεύγει των νόμιμων ορίων άσκησης κρατικής εξουσίας και προσιδιάζει σε μεθόδους απολυταρχικών – μη δημοκρατικών καθεστώτων. Η κλιμακούμενη και προφανώς καθοδηγούμενη παράνομη κρατική βία δεν προκαλεί μόνο φόβο και τρομοκρατία στους πολίτες</w:t>
      </w:r>
      <w:r w:rsidR="00FF6AAE">
        <w:rPr>
          <w:lang w:val="el-GR"/>
        </w:rPr>
        <w:t xml:space="preserve"> αλλά</w:t>
      </w:r>
      <w:r>
        <w:rPr>
          <w:lang w:val="el-GR"/>
        </w:rPr>
        <w:t xml:space="preserve"> οδηγεί σε παρακμή και απαξίωση της Ελληνικής Δημοκρατίας και του Συντάγματος</w:t>
      </w:r>
      <w:r w:rsidR="00FF6AAE">
        <w:rPr>
          <w:lang w:val="el-GR"/>
        </w:rPr>
        <w:t>.</w:t>
      </w:r>
    </w:p>
    <w:p w14:paraId="54D0792E" w14:textId="2A92B05C" w:rsidR="0023160A" w:rsidRDefault="0023160A" w:rsidP="00473729">
      <w:pPr>
        <w:spacing w:line="360" w:lineRule="auto"/>
        <w:ind w:firstLine="720"/>
        <w:jc w:val="both"/>
        <w:rPr>
          <w:lang w:val="el-GR"/>
        </w:rPr>
      </w:pPr>
      <w:r>
        <w:rPr>
          <w:lang w:val="el-GR"/>
        </w:rPr>
        <w:t xml:space="preserve">Προ περίπου ένα έτος (στις 8.7.2021) είχαμε καταθέσει ενώπιον του Αξιότιμου Εισαγγελέα </w:t>
      </w:r>
      <w:r w:rsidR="00243F69">
        <w:rPr>
          <w:lang w:val="el-GR"/>
        </w:rPr>
        <w:t xml:space="preserve">ΑΠ </w:t>
      </w:r>
      <w:r>
        <w:rPr>
          <w:lang w:val="el-GR"/>
        </w:rPr>
        <w:t xml:space="preserve">κυρίου </w:t>
      </w:r>
      <w:proofErr w:type="spellStart"/>
      <w:r>
        <w:rPr>
          <w:lang w:val="el-GR"/>
        </w:rPr>
        <w:t>Πλιώτα</w:t>
      </w:r>
      <w:proofErr w:type="spellEnd"/>
      <w:r>
        <w:rPr>
          <w:lang w:val="el-GR"/>
        </w:rPr>
        <w:t xml:space="preserve"> μία αντίστοιχη μηνυτήρια αναφορά με παράνομη αστυνομική βία κατά πολιτών, για την οποία μέχρι και σήμερα δεν τύχαμε κάποιας πληροφόρησης για την πορεία </w:t>
      </w:r>
      <w:r w:rsidR="00243F69">
        <w:rPr>
          <w:lang w:val="el-GR"/>
        </w:rPr>
        <w:t>της</w:t>
      </w:r>
      <w:r w:rsidR="00FF6AAE">
        <w:rPr>
          <w:lang w:val="el-GR"/>
        </w:rPr>
        <w:t>.</w:t>
      </w:r>
    </w:p>
    <w:p w14:paraId="2E7BDE19" w14:textId="0CEDDEA9" w:rsidR="00243F69" w:rsidRDefault="00243F69" w:rsidP="00473729">
      <w:pPr>
        <w:spacing w:line="360" w:lineRule="auto"/>
        <w:ind w:firstLine="720"/>
        <w:jc w:val="both"/>
        <w:rPr>
          <w:lang w:val="el-GR"/>
        </w:rPr>
      </w:pPr>
      <w:r>
        <w:rPr>
          <w:lang w:val="el-GR"/>
        </w:rPr>
        <w:t>Επίσης, κάθε σχεδόν φορά</w:t>
      </w:r>
      <w:r w:rsidR="002B2EE9">
        <w:rPr>
          <w:lang w:val="el-GR"/>
        </w:rPr>
        <w:t xml:space="preserve"> που στα ΜΜΕ δημοσιεύονται βίντεο με παράνομες και άδικες πράξεις αστυνομικών οργάνων κατά πολιτών, προαναγγέλλεται από το Υπουργείο Προστασίας Πολίτη ΕΔΕ για τα (εκάστοτε) γεγονότα βίας, για τις οποίες ποτέ δεν υπήρξε περαιτέρω γνωστοποίηση αν πράγματι</w:t>
      </w:r>
      <w:r w:rsidR="00223E36">
        <w:rPr>
          <w:lang w:val="el-GR"/>
        </w:rPr>
        <w:t xml:space="preserve"> διατάχθηκαν και διενεργήθηκαν, αν</w:t>
      </w:r>
      <w:r w:rsidR="002B2EE9">
        <w:rPr>
          <w:lang w:val="el-GR"/>
        </w:rPr>
        <w:t xml:space="preserve"> ασκήθηκαν </w:t>
      </w:r>
      <w:r w:rsidR="00223E36">
        <w:rPr>
          <w:lang w:val="el-GR"/>
        </w:rPr>
        <w:t xml:space="preserve">τελικώς </w:t>
      </w:r>
      <w:r w:rsidR="002B2EE9">
        <w:rPr>
          <w:lang w:val="el-GR"/>
        </w:rPr>
        <w:t>πειθαρχικές διώξεις και ποια ήταν τα αποτελέσματα τους.</w:t>
      </w:r>
    </w:p>
    <w:p w14:paraId="6F20F962" w14:textId="02CFA8CD" w:rsidR="00FF6AAE" w:rsidRDefault="00FF6AAE" w:rsidP="00473729">
      <w:pPr>
        <w:spacing w:line="360" w:lineRule="auto"/>
        <w:ind w:firstLine="720"/>
        <w:jc w:val="both"/>
        <w:rPr>
          <w:lang w:val="el-GR"/>
        </w:rPr>
      </w:pPr>
      <w:r>
        <w:rPr>
          <w:lang w:val="el-GR"/>
        </w:rPr>
        <w:t xml:space="preserve">Προ της αναφοράς των προσφάτων γεγονότων παράνομης κρατικής βίας που αποδεικνύονται με βίντεο, ρεπορτάζ και δημοσιεύματα, χρήζει σχολιασμού το ευρωπαϊκό και </w:t>
      </w:r>
      <w:r>
        <w:rPr>
          <w:lang w:val="el-GR"/>
        </w:rPr>
        <w:lastRenderedPageBreak/>
        <w:t>διεθνές νομικό πλαίσιο της προστασίας της ανθρώπινης αξιοπρέπειας και της ζωής από την παράνομη κρατική βία, νομικό πλαίσιο που η χώρα μας, δυστυχώς, έχει παραβιάσει (και παραβιάζει), έχοντας</w:t>
      </w:r>
      <w:r w:rsidR="00A33DA7">
        <w:rPr>
          <w:lang w:val="el-GR"/>
        </w:rPr>
        <w:t xml:space="preserve"> </w:t>
      </w:r>
      <w:r>
        <w:rPr>
          <w:lang w:val="el-GR"/>
        </w:rPr>
        <w:t xml:space="preserve">καταδικαστεί </w:t>
      </w:r>
      <w:r w:rsidR="008F101E">
        <w:rPr>
          <w:lang w:val="el-GR"/>
        </w:rPr>
        <w:t>επανειλημμένα</w:t>
      </w:r>
      <w:r>
        <w:rPr>
          <w:lang w:val="el-GR"/>
        </w:rPr>
        <w:t xml:space="preserve"> από το Ευρωπαϊκό Δικαστήριο Ανθρωπίνων Δικαιωμάτων (ΕΔΑΔ).</w:t>
      </w:r>
      <w:r w:rsidR="00742DEE">
        <w:rPr>
          <w:lang w:val="el-GR"/>
        </w:rPr>
        <w:t xml:space="preserve"> Στην ελληνική έννομη τάξη δεν μπορεί να είναι ανεκτή καμία μορφή παράνομης </w:t>
      </w:r>
      <w:r w:rsidR="00DF5D87">
        <w:rPr>
          <w:lang w:val="el-GR"/>
        </w:rPr>
        <w:t xml:space="preserve">κρατικής </w:t>
      </w:r>
      <w:r w:rsidR="00742DEE">
        <w:rPr>
          <w:lang w:val="el-GR"/>
        </w:rPr>
        <w:t>βίας και καμία παραβίαση ευρωπαϊκών και διεθνών συμβάσεων.</w:t>
      </w:r>
    </w:p>
    <w:p w14:paraId="0CC92D57" w14:textId="77777777" w:rsidR="00742DEE" w:rsidRDefault="00742DEE" w:rsidP="00742DEE">
      <w:pPr>
        <w:spacing w:line="360" w:lineRule="auto"/>
        <w:ind w:firstLine="720"/>
        <w:rPr>
          <w:lang w:val="el-GR"/>
        </w:rPr>
      </w:pPr>
    </w:p>
    <w:p w14:paraId="108B56CF" w14:textId="20A654B8" w:rsidR="00742DEE" w:rsidRDefault="00742DEE" w:rsidP="00742DEE">
      <w:pPr>
        <w:spacing w:line="360" w:lineRule="auto"/>
        <w:ind w:firstLine="720"/>
        <w:jc w:val="both"/>
        <w:rPr>
          <w:lang w:val="el-GR"/>
        </w:rPr>
      </w:pPr>
      <w:r w:rsidRPr="0096643E">
        <w:rPr>
          <w:b/>
          <w:bCs/>
          <w:lang w:val="el-GR"/>
        </w:rPr>
        <w:t>Σύμφωνα με το άρ.1 της Σύμβασης Ηνωμένων Εθνών</w:t>
      </w:r>
      <w:r>
        <w:rPr>
          <w:lang w:val="el-GR"/>
        </w:rPr>
        <w:t xml:space="preserve"> κατά των βασανιστηρίων και άλλων τρόπων σκληρής, απάνθρωπης και ταπεινωτικής μεταχείρισης ή τιμωρίας (1984) που κυρώθηκε με τον ν. 1782/1988</w:t>
      </w:r>
      <w:r w:rsidR="008F101E">
        <w:rPr>
          <w:lang w:val="el-GR"/>
        </w:rPr>
        <w:t>,</w:t>
      </w:r>
      <w:r>
        <w:rPr>
          <w:lang w:val="el-GR"/>
        </w:rPr>
        <w:t xml:space="preserve"> </w:t>
      </w:r>
      <w:r w:rsidRPr="0099753C">
        <w:rPr>
          <w:lang w:val="el-GR"/>
        </w:rPr>
        <w:t>ο όρος "βασανιστήρια" σημαίνει «κάθε πράξη με την οποία, σωματικός ή ψυχικός πόνος ή έντονη οδύνη επιβάλλονται με πρόθεση σ' ένα πρόσωπο, με σκοπό ιδίως να αποκτηθούν απ' αυτό ή από τρίτο πρόσωπο πληροφορίες ή ομολογίες, να τιμωρηθεί για μια πράξη που αυτό ή τρίτο πρόσωπο έχει διαπράξει ή είναι ύποπτο ότι την έχει διαπράξει, να εκφοβηθεί ή εξαναγκασθεί αυτός ή τρίτο πρόσωπο, ή για κάθε άλλο λόγο που βασίζεται σε διάκριση οποιασδήποτε μορφής, εφ' όσον ένας τέτοι</w:t>
      </w:r>
      <w:r w:rsidR="00A33DA7">
        <w:rPr>
          <w:lang w:val="el-GR"/>
        </w:rPr>
        <w:t>ο</w:t>
      </w:r>
      <w:r w:rsidRPr="0099753C">
        <w:rPr>
          <w:lang w:val="el-GR"/>
        </w:rPr>
        <w:t>ς πόνος ή οδύνη επιβάλλονται από δημόσιο λειτουργό ή κάθε πρόσωπο που ενεργεί με επίσημη ιδιότητα ή με την υποκίνηση ή τη συναίνεση ή την ανοχή του. Δεν περιλαμβάνονται ο πόνος ή η οδύνη που προέρχονται μόνον από πράξεις συμφυείς ή παρεμπίπτουσες προς νόμιμες κυρώσεις».</w:t>
      </w:r>
    </w:p>
    <w:p w14:paraId="14F3AE5C" w14:textId="6DC3F353" w:rsidR="00FA5E5C" w:rsidRDefault="00742DEE" w:rsidP="00FA5E5C">
      <w:pPr>
        <w:spacing w:line="360" w:lineRule="auto"/>
        <w:ind w:firstLine="720"/>
        <w:jc w:val="both"/>
        <w:rPr>
          <w:lang w:val="el-GR"/>
        </w:rPr>
      </w:pPr>
      <w:r w:rsidRPr="0096643E">
        <w:rPr>
          <w:b/>
          <w:bCs/>
          <w:lang w:val="el-GR"/>
        </w:rPr>
        <w:t>Σύμφωνα με το άρθρο 3 της ΕΣΔΑ</w:t>
      </w:r>
      <w:r>
        <w:rPr>
          <w:lang w:val="el-GR"/>
        </w:rPr>
        <w:t xml:space="preserve"> </w:t>
      </w:r>
      <w:r w:rsidRPr="0099753C">
        <w:rPr>
          <w:lang w:val="el-GR"/>
        </w:rPr>
        <w:t xml:space="preserve">«Ουδείς επιτρέπεται να </w:t>
      </w:r>
      <w:proofErr w:type="spellStart"/>
      <w:r w:rsidRPr="0099753C">
        <w:rPr>
          <w:lang w:val="el-GR"/>
        </w:rPr>
        <w:t>υποβληθή</w:t>
      </w:r>
      <w:proofErr w:type="spellEnd"/>
      <w:r w:rsidRPr="0099753C">
        <w:rPr>
          <w:lang w:val="el-GR"/>
        </w:rPr>
        <w:t xml:space="preserve"> εις βασάνους ούτε εις </w:t>
      </w:r>
      <w:proofErr w:type="spellStart"/>
      <w:r w:rsidRPr="0099753C">
        <w:rPr>
          <w:lang w:val="el-GR"/>
        </w:rPr>
        <w:t>ποινάς</w:t>
      </w:r>
      <w:proofErr w:type="spellEnd"/>
      <w:r w:rsidRPr="0099753C">
        <w:rPr>
          <w:lang w:val="el-GR"/>
        </w:rPr>
        <w:t xml:space="preserve"> ή </w:t>
      </w:r>
      <w:proofErr w:type="spellStart"/>
      <w:r w:rsidRPr="0099753C">
        <w:rPr>
          <w:lang w:val="el-GR"/>
        </w:rPr>
        <w:t>μεταχείρισιν</w:t>
      </w:r>
      <w:proofErr w:type="spellEnd"/>
      <w:r w:rsidRPr="0099753C">
        <w:rPr>
          <w:lang w:val="el-GR"/>
        </w:rPr>
        <w:t xml:space="preserve"> </w:t>
      </w:r>
      <w:proofErr w:type="spellStart"/>
      <w:r w:rsidRPr="0099753C">
        <w:rPr>
          <w:lang w:val="el-GR"/>
        </w:rPr>
        <w:t>απανθρώπους</w:t>
      </w:r>
      <w:proofErr w:type="spellEnd"/>
      <w:r w:rsidRPr="0099753C">
        <w:rPr>
          <w:lang w:val="el-GR"/>
        </w:rPr>
        <w:t xml:space="preserve"> ή </w:t>
      </w:r>
      <w:proofErr w:type="spellStart"/>
      <w:r w:rsidRPr="0099753C">
        <w:rPr>
          <w:lang w:val="el-GR"/>
        </w:rPr>
        <w:t>εξευτελιστικάς</w:t>
      </w:r>
      <w:proofErr w:type="spellEnd"/>
      <w:r w:rsidRPr="0099753C">
        <w:rPr>
          <w:lang w:val="el-GR"/>
        </w:rPr>
        <w:t>».</w:t>
      </w:r>
      <w:r>
        <w:rPr>
          <w:lang w:val="el-GR"/>
        </w:rPr>
        <w:t xml:space="preserve"> Μ</w:t>
      </w:r>
      <w:r w:rsidRPr="0099753C">
        <w:rPr>
          <w:lang w:val="el-GR"/>
        </w:rPr>
        <w:t>ε τ</w:t>
      </w:r>
      <w:r w:rsidR="0075506C">
        <w:rPr>
          <w:lang w:val="el-GR"/>
        </w:rPr>
        <w:t>ην</w:t>
      </w:r>
      <w:r w:rsidRPr="0099753C">
        <w:rPr>
          <w:lang w:val="el-GR"/>
        </w:rPr>
        <w:t xml:space="preserve"> </w:t>
      </w:r>
      <w:r w:rsidR="0075506C">
        <w:rPr>
          <w:lang w:val="el-GR"/>
        </w:rPr>
        <w:t>Έκθεση</w:t>
      </w:r>
      <w:r w:rsidRPr="0099753C">
        <w:rPr>
          <w:lang w:val="el-GR"/>
        </w:rPr>
        <w:t xml:space="preserve"> της Επιτροπής στην «Ιρλανδική υπόθεση»</w:t>
      </w:r>
      <w:r>
        <w:rPr>
          <w:rStyle w:val="a6"/>
          <w:lang w:val="el-GR"/>
        </w:rPr>
        <w:footnoteReference w:id="1"/>
      </w:r>
      <w:r w:rsidRPr="0099753C">
        <w:rPr>
          <w:lang w:val="el-GR"/>
        </w:rPr>
        <w:t xml:space="preserve"> ως απάνθρωπη μεταχείριση </w:t>
      </w:r>
      <w:r w:rsidR="0075506C">
        <w:rPr>
          <w:lang w:val="el-GR"/>
        </w:rPr>
        <w:t>ορίζεται</w:t>
      </w:r>
      <w:r w:rsidRPr="0099753C">
        <w:rPr>
          <w:lang w:val="el-GR"/>
        </w:rPr>
        <w:t xml:space="preserve"> «η μεταχείριση εκείνη που προκαλεί σκόπιμα σοβαρό πόνο και σωματική ή ψυχική οδύνη αλλά όχι σε ακραία ένταση και οξύτητα διότι αλλιώς θα είχαμε να κάνουμε με βασανιστήρια». Επιπλέον η μεταχείριση αυτή δεν απαιτεί απαραίτητα τετελεσμένη πράξη καθώς «η αρκούντως πιστευτή και άμεση απειλή ότι το θύμα μπορεί να υποστεί τις πράξεις που εντάσσονται στο </w:t>
      </w:r>
      <w:proofErr w:type="spellStart"/>
      <w:r w:rsidRPr="0099753C">
        <w:rPr>
          <w:lang w:val="el-GR"/>
        </w:rPr>
        <w:t>αρ</w:t>
      </w:r>
      <w:proofErr w:type="spellEnd"/>
      <w:r w:rsidRPr="0099753C">
        <w:rPr>
          <w:lang w:val="el-GR"/>
        </w:rPr>
        <w:t>. 3 ΕΣΔΑ μπορούν να θεωρηθούν ως απάνθρωπη μεταχείριση</w:t>
      </w:r>
      <w:r w:rsidR="0075506C">
        <w:rPr>
          <w:rStyle w:val="a6"/>
          <w:lang w:val="el-GR"/>
        </w:rPr>
        <w:footnoteReference w:id="2"/>
      </w:r>
      <w:r w:rsidR="00FA5E5C">
        <w:rPr>
          <w:lang w:val="el-GR"/>
        </w:rPr>
        <w:t xml:space="preserve">. </w:t>
      </w:r>
      <w:r w:rsidR="00FA5E5C" w:rsidRPr="00FA5E5C">
        <w:rPr>
          <w:color w:val="000000"/>
          <w:lang w:val="el-GR"/>
        </w:rPr>
        <w:t>Έχει κρ</w:t>
      </w:r>
      <w:r w:rsidR="00FA5E5C">
        <w:rPr>
          <w:color w:val="000000"/>
          <w:lang w:val="el-GR"/>
        </w:rPr>
        <w:t>ιθεί</w:t>
      </w:r>
      <w:r w:rsidR="00FA5E5C" w:rsidRPr="00FA5E5C">
        <w:rPr>
          <w:color w:val="000000"/>
          <w:lang w:val="el-GR"/>
        </w:rPr>
        <w:t xml:space="preserve"> επίσης, επανειλημμένα ότι μία μεταχείριση είναι εξευτελιστική όταν προκαλεί στα θύματα αισθήματα φόβου, άγχους, </w:t>
      </w:r>
      <w:r w:rsidR="00FA5E5C" w:rsidRPr="00FA5E5C">
        <w:rPr>
          <w:color w:val="000000"/>
          <w:lang w:val="el-GR"/>
        </w:rPr>
        <w:lastRenderedPageBreak/>
        <w:t>κατωτερότητας, αισθήματα ιδιαίτερης ταπείνωσης και εξευτελισμού</w:t>
      </w:r>
      <w:r w:rsidR="00FA5E5C">
        <w:rPr>
          <w:rStyle w:val="a6"/>
          <w:color w:val="000000"/>
        </w:rPr>
        <w:footnoteReference w:id="3"/>
      </w:r>
      <w:r w:rsidR="00FA5E5C" w:rsidRPr="00FA5E5C">
        <w:rPr>
          <w:color w:val="000000"/>
          <w:lang w:val="el-GR"/>
        </w:rPr>
        <w:t>,  ικανά να κάμψουν τη σωματική ή ηθική αντοχή του</w:t>
      </w:r>
      <w:r w:rsidR="00FA5E5C">
        <w:rPr>
          <w:rStyle w:val="a6"/>
          <w:color w:val="000000"/>
        </w:rPr>
        <w:footnoteReference w:id="4"/>
      </w:r>
      <w:r w:rsidR="00FA5E5C">
        <w:rPr>
          <w:color w:val="000000"/>
          <w:lang w:val="el-GR"/>
        </w:rPr>
        <w:t xml:space="preserve">. Το ΕΔΑΔ επίσης, </w:t>
      </w:r>
      <w:proofErr w:type="spellStart"/>
      <w:r w:rsidR="00FA5E5C">
        <w:rPr>
          <w:color w:val="000000"/>
          <w:lang w:val="el-GR"/>
        </w:rPr>
        <w:t>κατ΄εφαρμογή</w:t>
      </w:r>
      <w:proofErr w:type="spellEnd"/>
      <w:r w:rsidR="00FA5E5C">
        <w:rPr>
          <w:color w:val="000000"/>
          <w:lang w:val="el-GR"/>
        </w:rPr>
        <w:t xml:space="preserve"> του άρθρου 3 της ΕΣΔΑ έχει κρίνει </w:t>
      </w:r>
      <w:r w:rsidR="00D36944">
        <w:rPr>
          <w:color w:val="000000"/>
          <w:lang w:val="el-GR"/>
        </w:rPr>
        <w:t>σε περιπτώσεις που</w:t>
      </w:r>
      <w:r w:rsidR="00D36944" w:rsidRPr="00131A0B">
        <w:rPr>
          <w:sz w:val="23"/>
          <w:szCs w:val="23"/>
          <w:lang w:val="el-GR"/>
        </w:rPr>
        <w:t xml:space="preserve"> </w:t>
      </w:r>
      <w:r w:rsidR="00D36944" w:rsidRPr="00D36944">
        <w:rPr>
          <w:lang w:val="el-GR"/>
        </w:rPr>
        <w:t xml:space="preserve">προσφεύγοντες δέχτηκαν άγρια χτυπήματα από τις αστυνομικές δυνάμεις, τα οποία δεν ήταν απαραίτητα για τη σύλληψη </w:t>
      </w:r>
      <w:r w:rsidR="0009313F">
        <w:rPr>
          <w:lang w:val="el-GR"/>
        </w:rPr>
        <w:t>τους,</w:t>
      </w:r>
      <w:r w:rsidR="00D36944" w:rsidRPr="00D36944">
        <w:rPr>
          <w:lang w:val="el-GR"/>
        </w:rPr>
        <w:t xml:space="preserve"> ότι υπήρξε παραβίαση του άρθρου 3 για βασανιστήρια</w:t>
      </w:r>
      <w:r w:rsidR="00D36944">
        <w:rPr>
          <w:rStyle w:val="a6"/>
          <w:lang w:val="el-GR"/>
        </w:rPr>
        <w:footnoteReference w:id="5"/>
      </w:r>
      <w:r w:rsidR="00D36944" w:rsidRPr="00D36944">
        <w:rPr>
          <w:lang w:val="el-GR"/>
        </w:rPr>
        <w:t xml:space="preserve"> ή για απάνθρωπη ή εξευτελιστική μεταχείριση</w:t>
      </w:r>
      <w:r w:rsidR="0096643E">
        <w:rPr>
          <w:rStyle w:val="a6"/>
          <w:lang w:val="el-GR"/>
        </w:rPr>
        <w:footnoteReference w:id="6"/>
      </w:r>
      <w:r w:rsidR="0096643E">
        <w:rPr>
          <w:lang w:val="el-GR"/>
        </w:rPr>
        <w:t xml:space="preserve">. Και βέβαια, δεν είναι λίγες οι περιπτώσεις που η Ελλάδα καταδικάστηκε για την παραβίαση του </w:t>
      </w:r>
      <w:proofErr w:type="spellStart"/>
      <w:r w:rsidR="0096643E">
        <w:rPr>
          <w:lang w:val="el-GR"/>
        </w:rPr>
        <w:t>άρ</w:t>
      </w:r>
      <w:proofErr w:type="spellEnd"/>
      <w:r w:rsidR="0096643E">
        <w:rPr>
          <w:lang w:val="el-GR"/>
        </w:rPr>
        <w:t>. 3</w:t>
      </w:r>
      <w:r w:rsidR="0096643E">
        <w:rPr>
          <w:rStyle w:val="a6"/>
          <w:lang w:val="el-GR"/>
        </w:rPr>
        <w:footnoteReference w:id="7"/>
      </w:r>
      <w:r w:rsidR="0096643E" w:rsidRPr="0096643E">
        <w:rPr>
          <w:lang w:val="el-GR"/>
        </w:rPr>
        <w:t>.</w:t>
      </w:r>
    </w:p>
    <w:p w14:paraId="0C770CE7" w14:textId="097A8B55" w:rsidR="0096643E" w:rsidRDefault="0096643E" w:rsidP="0096643E">
      <w:pPr>
        <w:spacing w:line="360" w:lineRule="auto"/>
        <w:ind w:firstLine="720"/>
        <w:jc w:val="both"/>
        <w:rPr>
          <w:lang w:val="el-GR"/>
        </w:rPr>
      </w:pPr>
      <w:r>
        <w:rPr>
          <w:lang w:val="el-GR"/>
        </w:rPr>
        <w:t>Όμοιες διατάξεις προστασίας του απόλυτου δικαιώματος σεβασμού στην ανθρώπινη αξιοπρέπεια και ζωή και της απόλυτης απαγόρευσης σε βασανιστήρια ή απάνθρωπη ή εξευτελιστική μεταχείριση περιέχονται στην Ευρωπαϊκή Σύμβαση για την πρόληψη των βασανιστηρίων και της απάνθρωπης ή ταπεινωτικής μεταχείρισης ή τιμωρίας (1987) που κυρώθηκε με τον ν. 1949/1991, στον Χάρτη Θεμελιωδών Δικαιωμάτων της ΕΕ (</w:t>
      </w:r>
      <w:proofErr w:type="spellStart"/>
      <w:r>
        <w:rPr>
          <w:lang w:val="el-GR"/>
        </w:rPr>
        <w:t>άρ</w:t>
      </w:r>
      <w:proofErr w:type="spellEnd"/>
      <w:r>
        <w:rPr>
          <w:lang w:val="el-GR"/>
        </w:rPr>
        <w:t>. 1 και 4) καθώς και στο Σύνταγμα μας (</w:t>
      </w:r>
      <w:proofErr w:type="spellStart"/>
      <w:r>
        <w:rPr>
          <w:lang w:val="el-GR"/>
        </w:rPr>
        <w:t>άρ</w:t>
      </w:r>
      <w:proofErr w:type="spellEnd"/>
      <w:r>
        <w:rPr>
          <w:lang w:val="el-GR"/>
        </w:rPr>
        <w:t>. 7 παρ.2 και 2 παρ.1)</w:t>
      </w:r>
    </w:p>
    <w:p w14:paraId="3D3FFFEA" w14:textId="5B498B26" w:rsidR="008F101E" w:rsidRDefault="008F101E" w:rsidP="0096643E">
      <w:pPr>
        <w:spacing w:line="360" w:lineRule="auto"/>
        <w:ind w:firstLine="720"/>
        <w:jc w:val="both"/>
        <w:rPr>
          <w:lang w:val="el-GR"/>
        </w:rPr>
      </w:pPr>
    </w:p>
    <w:p w14:paraId="2F6C1429" w14:textId="4BE6F93C" w:rsidR="008F101E" w:rsidRDefault="008F101E" w:rsidP="0096643E">
      <w:pPr>
        <w:spacing w:line="360" w:lineRule="auto"/>
        <w:ind w:firstLine="720"/>
        <w:jc w:val="both"/>
        <w:rPr>
          <w:b/>
          <w:bCs/>
          <w:lang w:val="el-GR"/>
        </w:rPr>
      </w:pPr>
      <w:r>
        <w:rPr>
          <w:b/>
          <w:bCs/>
          <w:lang w:val="el-GR"/>
        </w:rPr>
        <w:t>Τα γεγονότα που συνιστούν παράνομη κρατική βία και ειδικότερα, α) βασανισμού κρατουμένων (137</w:t>
      </w:r>
      <w:r w:rsidR="00C07C00">
        <w:rPr>
          <w:b/>
          <w:bCs/>
          <w:lang w:val="el-GR"/>
        </w:rPr>
        <w:t>Α</w:t>
      </w:r>
      <w:r>
        <w:rPr>
          <w:b/>
          <w:bCs/>
          <w:lang w:val="el-GR"/>
        </w:rPr>
        <w:t xml:space="preserve"> ΠΚ), </w:t>
      </w:r>
      <w:r w:rsidR="00C07C00">
        <w:rPr>
          <w:b/>
          <w:bCs/>
          <w:lang w:val="el-GR"/>
        </w:rPr>
        <w:t xml:space="preserve">β) </w:t>
      </w:r>
      <w:r>
        <w:rPr>
          <w:b/>
          <w:bCs/>
          <w:lang w:val="el-GR"/>
        </w:rPr>
        <w:t xml:space="preserve">επικίνδυνης σωματικής βλάβης (309 ΠΚ), </w:t>
      </w:r>
      <w:r w:rsidR="00C07C00">
        <w:rPr>
          <w:b/>
          <w:bCs/>
          <w:lang w:val="el-GR"/>
        </w:rPr>
        <w:t xml:space="preserve">γ) </w:t>
      </w:r>
      <w:r>
        <w:rPr>
          <w:b/>
          <w:bCs/>
          <w:lang w:val="el-GR"/>
        </w:rPr>
        <w:t>κατάχρησης εξουσίας (239 ΠΚ)</w:t>
      </w:r>
      <w:r w:rsidR="00C07C00">
        <w:rPr>
          <w:b/>
          <w:bCs/>
          <w:lang w:val="el-GR"/>
        </w:rPr>
        <w:t>, δ) παράβασης καθήκοντος (259 ΠΚ)</w:t>
      </w:r>
    </w:p>
    <w:p w14:paraId="76F4528D" w14:textId="160FF0AC" w:rsidR="00C6376B" w:rsidRDefault="00C6376B" w:rsidP="0096643E">
      <w:pPr>
        <w:spacing w:line="360" w:lineRule="auto"/>
        <w:ind w:firstLine="720"/>
        <w:jc w:val="both"/>
        <w:rPr>
          <w:b/>
          <w:bCs/>
          <w:lang w:val="el-GR"/>
        </w:rPr>
      </w:pPr>
    </w:p>
    <w:p w14:paraId="7C90BD4A" w14:textId="6D5612F1" w:rsidR="00C6376B" w:rsidRDefault="00C6376B" w:rsidP="0096643E">
      <w:pPr>
        <w:spacing w:line="360" w:lineRule="auto"/>
        <w:ind w:firstLine="720"/>
        <w:jc w:val="both"/>
        <w:rPr>
          <w:lang w:val="el-GR"/>
        </w:rPr>
      </w:pPr>
      <w:r w:rsidRPr="00C6376B">
        <w:rPr>
          <w:b/>
          <w:bCs/>
          <w:lang w:val="el-GR"/>
        </w:rPr>
        <w:t>Στις 28.7.2022</w:t>
      </w:r>
      <w:r>
        <w:rPr>
          <w:lang w:val="el-GR"/>
        </w:rPr>
        <w:t xml:space="preserve"> και ενώ διεξαγόταν πορεία και διαδήλωση στην Αθήνα, απρόκλητα, παράνομα, δίχως καμία ανάγκη χρήσης βίας ή άλλων αποτρεπτικών μέτρων, αστυνομικοί τέλεσαν τα ανωτέρω ποινικά αδικήματα, χρησιμοποιώντας αναίτια και σε κάθε περίπτωση </w:t>
      </w:r>
      <w:r w:rsidR="0009313F">
        <w:rPr>
          <w:lang w:val="el-GR"/>
        </w:rPr>
        <w:lastRenderedPageBreak/>
        <w:t xml:space="preserve">αχρείαστη, </w:t>
      </w:r>
      <w:r>
        <w:rPr>
          <w:lang w:val="el-GR"/>
        </w:rPr>
        <w:t>υπέρμετρη και δυσανάλογη βία έναντι των πολιτών αλλά και δημοσιογράφων. Ειδικότερα:</w:t>
      </w:r>
    </w:p>
    <w:p w14:paraId="1BF7458E" w14:textId="783407DD" w:rsidR="00C6376B" w:rsidRDefault="00C6376B" w:rsidP="0096643E">
      <w:pPr>
        <w:spacing w:line="360" w:lineRule="auto"/>
        <w:ind w:firstLine="720"/>
        <w:jc w:val="both"/>
        <w:rPr>
          <w:lang w:val="el-GR"/>
        </w:rPr>
      </w:pPr>
    </w:p>
    <w:p w14:paraId="7F1E9AB9" w14:textId="5C3CDE64" w:rsidR="00C6376B" w:rsidRDefault="00C6376B" w:rsidP="0096643E">
      <w:pPr>
        <w:spacing w:line="360" w:lineRule="auto"/>
        <w:ind w:firstLine="720"/>
        <w:jc w:val="both"/>
        <w:rPr>
          <w:lang w:val="el-GR"/>
        </w:rPr>
      </w:pPr>
      <w:r>
        <w:rPr>
          <w:lang w:val="el-GR"/>
        </w:rPr>
        <w:t xml:space="preserve">1. Σε συλληφθέντα από την αστυνομία και ενώ βρισκόταν δέσμιος με χειροπέδες και κρατούνταν από αστυνομικούς προκειμένου να προσαχθεί, </w:t>
      </w:r>
      <w:proofErr w:type="spellStart"/>
      <w:r>
        <w:rPr>
          <w:lang w:val="el-GR"/>
        </w:rPr>
        <w:t>όλως</w:t>
      </w:r>
      <w:proofErr w:type="spellEnd"/>
      <w:r>
        <w:rPr>
          <w:lang w:val="el-GR"/>
        </w:rPr>
        <w:t xml:space="preserve"> αναιτίως, δίχως να υπάρξει οποιαδήποτε πρόκληση από τον συλληφθέντα και ενώ του είχαν περάσει πισθάγκωνα χειροπέδες, δέχτηκε δυνατό ράπισμα («μπουνιά») στο πρόσωπο από αστυνομικό</w:t>
      </w:r>
      <w:r w:rsidR="002359FD">
        <w:rPr>
          <w:lang w:val="el-GR"/>
        </w:rPr>
        <w:t xml:space="preserve">. Το γεγονός καταγράφηκε σε βίντεο που δημοσιοποιήθηκε από ενημερωτικές ιστοσελίδες και κοινωνικά δίκτυα, ενώ προκάλεσε αίσθηση η βαρβαρότητα σε έναν ανυπεράσπιστο άνθρωπο, σε παγκόσμιο επίπεδο, αφού το βίντεο αναπαράχθηκε και από ξένες ενημερωτικές ιστοσελίδες και αλλοδαπούς χρήστες κοινωνικών δικτύων. </w:t>
      </w:r>
      <w:r w:rsidR="002359FD" w:rsidRPr="002359FD">
        <w:rPr>
          <w:b/>
          <w:bCs/>
          <w:lang w:val="el-GR"/>
        </w:rPr>
        <w:t>Προσκομίζ</w:t>
      </w:r>
      <w:r w:rsidR="00810B93">
        <w:rPr>
          <w:b/>
          <w:bCs/>
          <w:lang w:val="el-GR"/>
        </w:rPr>
        <w:t>ον</w:t>
      </w:r>
      <w:r w:rsidR="002359FD" w:rsidRPr="002359FD">
        <w:rPr>
          <w:b/>
          <w:bCs/>
          <w:lang w:val="el-GR"/>
        </w:rPr>
        <w:t>ται</w:t>
      </w:r>
      <w:r w:rsidR="002359FD">
        <w:rPr>
          <w:lang w:val="el-GR"/>
        </w:rPr>
        <w:t xml:space="preserve"> ενδεικτικά το ρεπορτάζ της ιστοσελίδας </w:t>
      </w:r>
      <w:proofErr w:type="spellStart"/>
      <w:r w:rsidR="002359FD">
        <w:t>documentonews</w:t>
      </w:r>
      <w:proofErr w:type="spellEnd"/>
      <w:r w:rsidR="002359FD" w:rsidRPr="002359FD">
        <w:rPr>
          <w:lang w:val="el-GR"/>
        </w:rPr>
        <w:t>.</w:t>
      </w:r>
      <w:r w:rsidR="002359FD">
        <w:t>gr</w:t>
      </w:r>
      <w:r w:rsidR="002359FD" w:rsidRPr="002359FD">
        <w:rPr>
          <w:lang w:val="el-GR"/>
        </w:rPr>
        <w:t xml:space="preserve"> </w:t>
      </w:r>
      <w:r w:rsidR="002359FD">
        <w:rPr>
          <w:lang w:val="el-GR"/>
        </w:rPr>
        <w:t>(</w:t>
      </w:r>
      <w:r w:rsidR="002359FD" w:rsidRPr="002359FD">
        <w:t>https</w:t>
      </w:r>
      <w:r w:rsidR="002359FD" w:rsidRPr="002359FD">
        <w:rPr>
          <w:lang w:val="el-GR"/>
        </w:rPr>
        <w:t>://</w:t>
      </w:r>
      <w:r w:rsidR="002359FD" w:rsidRPr="002359FD">
        <w:t>www</w:t>
      </w:r>
      <w:r w:rsidR="002359FD" w:rsidRPr="002359FD">
        <w:rPr>
          <w:lang w:val="el-GR"/>
        </w:rPr>
        <w:t>.</w:t>
      </w:r>
      <w:proofErr w:type="spellStart"/>
      <w:r w:rsidR="002359FD" w:rsidRPr="002359FD">
        <w:t>documentonews</w:t>
      </w:r>
      <w:proofErr w:type="spellEnd"/>
      <w:r w:rsidR="002359FD" w:rsidRPr="002359FD">
        <w:rPr>
          <w:lang w:val="el-GR"/>
        </w:rPr>
        <w:t>.</w:t>
      </w:r>
      <w:r w:rsidR="002359FD" w:rsidRPr="002359FD">
        <w:t>gr</w:t>
      </w:r>
      <w:r w:rsidR="002359FD" w:rsidRPr="002359FD">
        <w:rPr>
          <w:lang w:val="el-GR"/>
        </w:rPr>
        <w:t>/</w:t>
      </w:r>
      <w:r w:rsidR="002359FD" w:rsidRPr="002359FD">
        <w:t>article</w:t>
      </w:r>
      <w:r w:rsidR="002359FD" w:rsidRPr="002359FD">
        <w:rPr>
          <w:lang w:val="el-GR"/>
        </w:rPr>
        <w:t>/</w:t>
      </w:r>
      <w:proofErr w:type="spellStart"/>
      <w:r w:rsidR="002359FD" w:rsidRPr="002359FD">
        <w:t>kresento</w:t>
      </w:r>
      <w:proofErr w:type="spellEnd"/>
      <w:r w:rsidR="002359FD" w:rsidRPr="002359FD">
        <w:rPr>
          <w:lang w:val="el-GR"/>
        </w:rPr>
        <w:t>-</w:t>
      </w:r>
      <w:proofErr w:type="spellStart"/>
      <w:r w:rsidR="002359FD" w:rsidRPr="002359FD">
        <w:t>astynomikis</w:t>
      </w:r>
      <w:proofErr w:type="spellEnd"/>
      <w:r w:rsidR="002359FD" w:rsidRPr="002359FD">
        <w:rPr>
          <w:lang w:val="el-GR"/>
        </w:rPr>
        <w:t>-</w:t>
      </w:r>
      <w:proofErr w:type="spellStart"/>
      <w:r w:rsidR="002359FD" w:rsidRPr="002359FD">
        <w:t>katastolis</w:t>
      </w:r>
      <w:proofErr w:type="spellEnd"/>
      <w:r w:rsidR="002359FD" w:rsidRPr="002359FD">
        <w:rPr>
          <w:lang w:val="el-GR"/>
        </w:rPr>
        <w:t>-</w:t>
      </w:r>
      <w:proofErr w:type="spellStart"/>
      <w:r w:rsidR="002359FD" w:rsidRPr="002359FD">
        <w:t>andras</w:t>
      </w:r>
      <w:proofErr w:type="spellEnd"/>
      <w:r w:rsidR="002359FD" w:rsidRPr="002359FD">
        <w:rPr>
          <w:lang w:val="el-GR"/>
        </w:rPr>
        <w:t>-</w:t>
      </w:r>
      <w:r w:rsidR="002359FD" w:rsidRPr="002359FD">
        <w:t>ton</w:t>
      </w:r>
      <w:r w:rsidR="002359FD" w:rsidRPr="002359FD">
        <w:rPr>
          <w:lang w:val="el-GR"/>
        </w:rPr>
        <w:t>-</w:t>
      </w:r>
      <w:r w:rsidR="002359FD" w:rsidRPr="002359FD">
        <w:t>mat</w:t>
      </w:r>
      <w:r w:rsidR="002359FD" w:rsidRPr="002359FD">
        <w:rPr>
          <w:lang w:val="el-GR"/>
        </w:rPr>
        <w:t>-</w:t>
      </w:r>
      <w:proofErr w:type="spellStart"/>
      <w:r w:rsidR="002359FD" w:rsidRPr="002359FD">
        <w:t>xtypa</w:t>
      </w:r>
      <w:proofErr w:type="spellEnd"/>
      <w:r w:rsidR="002359FD" w:rsidRPr="002359FD">
        <w:rPr>
          <w:lang w:val="el-GR"/>
        </w:rPr>
        <w:t>-</w:t>
      </w:r>
      <w:proofErr w:type="spellStart"/>
      <w:r w:rsidR="002359FD" w:rsidRPr="002359FD">
        <w:t>ypoyla</w:t>
      </w:r>
      <w:proofErr w:type="spellEnd"/>
      <w:r w:rsidR="002359FD" w:rsidRPr="002359FD">
        <w:rPr>
          <w:lang w:val="el-GR"/>
        </w:rPr>
        <w:t>-</w:t>
      </w:r>
      <w:proofErr w:type="spellStart"/>
      <w:r w:rsidR="002359FD" w:rsidRPr="002359FD">
        <w:t>sto</w:t>
      </w:r>
      <w:proofErr w:type="spellEnd"/>
      <w:r w:rsidR="002359FD" w:rsidRPr="002359FD">
        <w:rPr>
          <w:lang w:val="el-GR"/>
        </w:rPr>
        <w:t>-</w:t>
      </w:r>
      <w:proofErr w:type="spellStart"/>
      <w:r w:rsidR="002359FD" w:rsidRPr="002359FD">
        <w:t>prosopo</w:t>
      </w:r>
      <w:proofErr w:type="spellEnd"/>
      <w:r w:rsidR="002359FD" w:rsidRPr="002359FD">
        <w:rPr>
          <w:lang w:val="el-GR"/>
        </w:rPr>
        <w:t>-</w:t>
      </w:r>
      <w:proofErr w:type="spellStart"/>
      <w:r w:rsidR="002359FD" w:rsidRPr="002359FD">
        <w:t>diadiloti</w:t>
      </w:r>
      <w:proofErr w:type="spellEnd"/>
      <w:r w:rsidR="002359FD" w:rsidRPr="002359FD">
        <w:rPr>
          <w:lang w:val="el-GR"/>
        </w:rPr>
        <w:t>-</w:t>
      </w:r>
      <w:proofErr w:type="spellStart"/>
      <w:r w:rsidR="002359FD" w:rsidRPr="002359FD">
        <w:t>poy</w:t>
      </w:r>
      <w:proofErr w:type="spellEnd"/>
      <w:r w:rsidR="002359FD" w:rsidRPr="002359FD">
        <w:rPr>
          <w:lang w:val="el-GR"/>
        </w:rPr>
        <w:t>-</w:t>
      </w:r>
      <w:r w:rsidR="002359FD" w:rsidRPr="002359FD">
        <w:t>toy</w:t>
      </w:r>
      <w:r w:rsidR="002359FD" w:rsidRPr="002359FD">
        <w:rPr>
          <w:lang w:val="el-GR"/>
        </w:rPr>
        <w:t>-</w:t>
      </w:r>
      <w:proofErr w:type="spellStart"/>
      <w:r w:rsidR="002359FD" w:rsidRPr="002359FD">
        <w:t>exoyn</w:t>
      </w:r>
      <w:proofErr w:type="spellEnd"/>
      <w:r w:rsidR="002359FD" w:rsidRPr="002359FD">
        <w:rPr>
          <w:lang w:val="el-GR"/>
        </w:rPr>
        <w:t>-</w:t>
      </w:r>
      <w:proofErr w:type="spellStart"/>
      <w:r w:rsidR="002359FD" w:rsidRPr="002359FD">
        <w:t>foresei</w:t>
      </w:r>
      <w:proofErr w:type="spellEnd"/>
      <w:r w:rsidR="002359FD" w:rsidRPr="002359FD">
        <w:rPr>
          <w:lang w:val="el-GR"/>
        </w:rPr>
        <w:t>-</w:t>
      </w:r>
      <w:proofErr w:type="spellStart"/>
      <w:r w:rsidR="002359FD" w:rsidRPr="002359FD">
        <w:t>xeiropedes</w:t>
      </w:r>
      <w:proofErr w:type="spellEnd"/>
      <w:r w:rsidR="002359FD" w:rsidRPr="002359FD">
        <w:rPr>
          <w:lang w:val="el-GR"/>
        </w:rPr>
        <w:t>-</w:t>
      </w:r>
      <w:r w:rsidR="002359FD" w:rsidRPr="002359FD">
        <w:t>video</w:t>
      </w:r>
      <w:r w:rsidR="002359FD" w:rsidRPr="002359FD">
        <w:rPr>
          <w:lang w:val="el-GR"/>
        </w:rPr>
        <w:t>/</w:t>
      </w:r>
      <w:r>
        <w:rPr>
          <w:lang w:val="el-GR"/>
        </w:rPr>
        <w:t xml:space="preserve"> </w:t>
      </w:r>
      <w:r w:rsidR="002359FD">
        <w:rPr>
          <w:lang w:val="el-GR"/>
        </w:rPr>
        <w:t xml:space="preserve">) στο οποίο περιέχεται φωτογραφία τη στιγμή που αστυνομικός χτυπάει στο πρόσωπο τον συλληφθέντα καθώς και το σχετικό βίντεο σε </w:t>
      </w:r>
      <w:proofErr w:type="spellStart"/>
      <w:r w:rsidR="002359FD">
        <w:t>usb</w:t>
      </w:r>
      <w:proofErr w:type="spellEnd"/>
      <w:r w:rsidR="002359FD" w:rsidRPr="002359FD">
        <w:rPr>
          <w:lang w:val="el-GR"/>
        </w:rPr>
        <w:t>.</w:t>
      </w:r>
    </w:p>
    <w:p w14:paraId="6D730F04" w14:textId="19BC5070" w:rsidR="002359FD" w:rsidRDefault="002359FD" w:rsidP="0096643E">
      <w:pPr>
        <w:spacing w:line="360" w:lineRule="auto"/>
        <w:ind w:firstLine="720"/>
        <w:jc w:val="both"/>
        <w:rPr>
          <w:lang w:val="el-GR"/>
        </w:rPr>
      </w:pPr>
      <w:r w:rsidRPr="002359FD">
        <w:rPr>
          <w:lang w:val="el-GR"/>
        </w:rPr>
        <w:t xml:space="preserve">2. </w:t>
      </w:r>
      <w:r>
        <w:rPr>
          <w:lang w:val="el-GR"/>
        </w:rPr>
        <w:t xml:space="preserve">Στην ίδια διαδήλωση αστυνομικοί προπηλακίζουν εντελώς αναίτια και δίχως να έχει προηγηθεί οποιαδήποτε πρόκληση, φωτορεπόρτερ, ο οποίος παρακολουθούσε και κατέγραφε ως εργαζόμενος τη διαδήλωση. </w:t>
      </w:r>
      <w:r w:rsidRPr="00810B93">
        <w:rPr>
          <w:b/>
          <w:bCs/>
          <w:lang w:val="el-GR"/>
        </w:rPr>
        <w:t>Προσκομίζ</w:t>
      </w:r>
      <w:r w:rsidR="00810B93">
        <w:rPr>
          <w:b/>
          <w:bCs/>
          <w:lang w:val="el-GR"/>
        </w:rPr>
        <w:t>ον</w:t>
      </w:r>
      <w:r w:rsidRPr="00810B93">
        <w:rPr>
          <w:b/>
          <w:bCs/>
          <w:lang w:val="el-GR"/>
        </w:rPr>
        <w:t>ται</w:t>
      </w:r>
      <w:r>
        <w:rPr>
          <w:lang w:val="el-GR"/>
        </w:rPr>
        <w:t xml:space="preserve"> ενδεικτικά σχετική ιστοσελίδα </w:t>
      </w:r>
      <w:r w:rsidR="00810B93">
        <w:rPr>
          <w:lang w:val="el-GR"/>
        </w:rPr>
        <w:t>(</w:t>
      </w:r>
      <w:hyperlink r:id="rId7" w:history="1">
        <w:r w:rsidR="00810B93" w:rsidRPr="00C15FE3">
          <w:rPr>
            <w:rStyle w:val="-"/>
            <w:lang w:val="el-GR"/>
          </w:rPr>
          <w:t>https://dytikesmaties.gr/news/hellas/aprokliti-epithesi-ton-mat-me-sproximata-kai-fysoynies-stoys-fotoreporter-video/</w:t>
        </w:r>
      </w:hyperlink>
      <w:r w:rsidR="00810B93">
        <w:rPr>
          <w:lang w:val="el-GR"/>
        </w:rPr>
        <w:t xml:space="preserve">) καθώς και το βίντεο της μαζικής επίθεσης στον δημοσιογράφο, σε </w:t>
      </w:r>
      <w:proofErr w:type="spellStart"/>
      <w:r w:rsidR="00810B93">
        <w:t>usb</w:t>
      </w:r>
      <w:proofErr w:type="spellEnd"/>
    </w:p>
    <w:p w14:paraId="06B4C52B" w14:textId="262C8B01" w:rsidR="00810B93" w:rsidRPr="00DF5D87" w:rsidRDefault="00810B93" w:rsidP="0096643E">
      <w:pPr>
        <w:spacing w:line="360" w:lineRule="auto"/>
        <w:ind w:firstLine="720"/>
        <w:jc w:val="both"/>
        <w:rPr>
          <w:lang w:val="el-GR"/>
        </w:rPr>
      </w:pPr>
      <w:r>
        <w:rPr>
          <w:lang w:val="el-GR"/>
        </w:rPr>
        <w:t xml:space="preserve">3. Στην ίδια διαδήλωση αστυνομικοί επιτέθηκαν σε ανυπεράσπιστο άτομο με ειδικές ανάγκες, το οποίο ήταν καθηλωμένο σε αναπηρικό </w:t>
      </w:r>
      <w:proofErr w:type="spellStart"/>
      <w:r>
        <w:rPr>
          <w:lang w:val="el-GR"/>
        </w:rPr>
        <w:t>αμαξίδιο</w:t>
      </w:r>
      <w:proofErr w:type="spellEnd"/>
      <w:r>
        <w:rPr>
          <w:lang w:val="el-GR"/>
        </w:rPr>
        <w:t xml:space="preserve">, όπου δίχως να τους προκαλέσει, έριξαν πάνω στο σώμα του χημικά καπνογόνα, με αποτέλεσμα να κινδυνεύσει η ζωή του. </w:t>
      </w:r>
      <w:r>
        <w:rPr>
          <w:b/>
          <w:bCs/>
          <w:lang w:val="el-GR"/>
        </w:rPr>
        <w:t xml:space="preserve">Προσκομίζονται </w:t>
      </w:r>
      <w:r>
        <w:rPr>
          <w:lang w:val="el-GR"/>
        </w:rPr>
        <w:t>ενδεικτικά το ρεπορτάζ της ιστοσελίδας «Η ΑΥΓΗ» (</w:t>
      </w:r>
      <w:hyperlink r:id="rId8" w:history="1">
        <w:r w:rsidRPr="00C15FE3">
          <w:rPr>
            <w:rStyle w:val="-"/>
            <w:lang w:val="el-GR"/>
          </w:rPr>
          <w:t>https://www.avgi.gr/koinonia/421033_ta-ntokoymenta-tis-ntropis-epitethikan-se-amea-propilakisan-boyleyti</w:t>
        </w:r>
      </w:hyperlink>
      <w:r>
        <w:rPr>
          <w:lang w:val="el-GR"/>
        </w:rPr>
        <w:t xml:space="preserve">) καθώς και το σχετικό βίντεο σε </w:t>
      </w:r>
      <w:proofErr w:type="spellStart"/>
      <w:r>
        <w:t>usb</w:t>
      </w:r>
      <w:proofErr w:type="spellEnd"/>
    </w:p>
    <w:p w14:paraId="15DD75B0" w14:textId="3C756E9D" w:rsidR="00810B93" w:rsidRPr="00DF5D87" w:rsidRDefault="00810B93" w:rsidP="0096643E">
      <w:pPr>
        <w:spacing w:line="360" w:lineRule="auto"/>
        <w:ind w:firstLine="720"/>
        <w:jc w:val="both"/>
        <w:rPr>
          <w:lang w:val="el-GR"/>
        </w:rPr>
      </w:pPr>
      <w:r>
        <w:rPr>
          <w:lang w:val="el-GR"/>
        </w:rPr>
        <w:t xml:space="preserve">4. Στην ίδια διαδήλωση δέχθηκε από αστυνομικό απρόκλητη επίθεση με </w:t>
      </w:r>
      <w:r w:rsidR="00AD0D71">
        <w:rPr>
          <w:lang w:val="el-GR"/>
        </w:rPr>
        <w:t xml:space="preserve">χημικά, </w:t>
      </w:r>
      <w:r>
        <w:rPr>
          <w:lang w:val="el-GR"/>
        </w:rPr>
        <w:t xml:space="preserve">απειλές και ύβρεις, τελώντας μάλιστα απόπειρα επικίνδυνης σωματικής βλάβης στον Βουλευτή του </w:t>
      </w:r>
      <w:r>
        <w:rPr>
          <w:lang w:val="el-GR"/>
        </w:rPr>
        <w:lastRenderedPageBreak/>
        <w:t xml:space="preserve">Ελληνικού Κοινοβουλίου </w:t>
      </w:r>
      <w:proofErr w:type="spellStart"/>
      <w:r>
        <w:rPr>
          <w:lang w:val="el-GR"/>
        </w:rPr>
        <w:t>Κλέωνα</w:t>
      </w:r>
      <w:proofErr w:type="spellEnd"/>
      <w:r>
        <w:rPr>
          <w:lang w:val="el-GR"/>
        </w:rPr>
        <w:t xml:space="preserve"> Γρηγοριάδη, επιχειρώντας να το</w:t>
      </w:r>
      <w:r w:rsidR="00AD0D71">
        <w:rPr>
          <w:lang w:val="el-GR"/>
        </w:rPr>
        <w:t>ν</w:t>
      </w:r>
      <w:r>
        <w:rPr>
          <w:lang w:val="el-GR"/>
        </w:rPr>
        <w:t xml:space="preserve"> κτυπήσ</w:t>
      </w:r>
      <w:r w:rsidR="00AD0D71">
        <w:rPr>
          <w:lang w:val="el-GR"/>
        </w:rPr>
        <w:t>ουν</w:t>
      </w:r>
      <w:r>
        <w:rPr>
          <w:lang w:val="el-GR"/>
        </w:rPr>
        <w:t xml:space="preserve"> με </w:t>
      </w:r>
      <w:proofErr w:type="spellStart"/>
      <w:r>
        <w:rPr>
          <w:lang w:val="el-GR"/>
        </w:rPr>
        <w:t>γκλοπ</w:t>
      </w:r>
      <w:proofErr w:type="spellEnd"/>
      <w:r>
        <w:rPr>
          <w:lang w:val="el-GR"/>
        </w:rPr>
        <w:t xml:space="preserve">, ο οποίος ασκώντας τον θεσμικό του ρόλο και τα καθήκοντα του παρακολουθούσε τη διαδήλωση. Είναι χαρακτηριστικές οι καταγγελίες του Βουλευτή από το βήμα της Βουλής, τις οποίες προσκομίζουμε σε </w:t>
      </w:r>
      <w:proofErr w:type="spellStart"/>
      <w:r>
        <w:t>usb</w:t>
      </w:r>
      <w:proofErr w:type="spellEnd"/>
    </w:p>
    <w:p w14:paraId="25224BF5" w14:textId="381752F0" w:rsidR="004D32C0" w:rsidRPr="00DF5D87" w:rsidRDefault="004D32C0" w:rsidP="0096643E">
      <w:pPr>
        <w:spacing w:line="360" w:lineRule="auto"/>
        <w:ind w:firstLine="720"/>
        <w:jc w:val="both"/>
        <w:rPr>
          <w:lang w:val="el-GR"/>
        </w:rPr>
      </w:pPr>
      <w:r>
        <w:rPr>
          <w:lang w:val="el-GR"/>
        </w:rPr>
        <w:t xml:space="preserve">5. Στην ίδια διαδήλωση, πεσμένος στο έδαφος διαδηλωτής, δέχεται λακτίσματα («κλωτσιές») από αστυνομικούς, δίχως να έχει προκαλέσει. Τον διασώζουν άλλοι διαδηλωτές που τον απομάκρυναν. </w:t>
      </w:r>
      <w:r w:rsidRPr="004D32C0">
        <w:rPr>
          <w:b/>
          <w:bCs/>
          <w:lang w:val="el-GR"/>
        </w:rPr>
        <w:t>Προσκομίζ</w:t>
      </w:r>
      <w:r w:rsidR="00B464E5">
        <w:rPr>
          <w:b/>
          <w:bCs/>
          <w:lang w:val="el-GR"/>
        </w:rPr>
        <w:t>ε</w:t>
      </w:r>
      <w:r w:rsidRPr="004D32C0">
        <w:rPr>
          <w:b/>
          <w:bCs/>
          <w:lang w:val="el-GR"/>
        </w:rPr>
        <w:t>ται</w:t>
      </w:r>
      <w:r>
        <w:rPr>
          <w:lang w:val="el-GR"/>
        </w:rPr>
        <w:t xml:space="preserve"> το σχετικό βίντεο σε </w:t>
      </w:r>
      <w:proofErr w:type="spellStart"/>
      <w:r>
        <w:t>usb</w:t>
      </w:r>
      <w:proofErr w:type="spellEnd"/>
    </w:p>
    <w:p w14:paraId="71D58479" w14:textId="274801C8" w:rsidR="00B464E5" w:rsidRPr="00DF5D87" w:rsidRDefault="00B464E5" w:rsidP="0096643E">
      <w:pPr>
        <w:spacing w:line="360" w:lineRule="auto"/>
        <w:ind w:firstLine="720"/>
        <w:jc w:val="both"/>
        <w:rPr>
          <w:lang w:val="el-GR"/>
        </w:rPr>
      </w:pPr>
    </w:p>
    <w:p w14:paraId="107917D2" w14:textId="3F921BF1" w:rsidR="00B464E5" w:rsidRPr="002F06A7" w:rsidRDefault="00B464E5" w:rsidP="0096643E">
      <w:pPr>
        <w:spacing w:line="360" w:lineRule="auto"/>
        <w:ind w:firstLine="720"/>
        <w:jc w:val="both"/>
        <w:rPr>
          <w:lang w:val="el-GR"/>
        </w:rPr>
      </w:pPr>
      <w:r>
        <w:rPr>
          <w:b/>
          <w:bCs/>
          <w:lang w:val="el-GR"/>
        </w:rPr>
        <w:t xml:space="preserve">Στις 23.7.2022 </w:t>
      </w:r>
      <w:r>
        <w:rPr>
          <w:lang w:val="el-GR"/>
        </w:rPr>
        <w:t xml:space="preserve">συνέβη το  εξής απίστευτο περιστατικό, ενδεικτικό της κρατικής αυθαιρεσίας </w:t>
      </w:r>
      <w:r w:rsidR="0045281D">
        <w:rPr>
          <w:lang w:val="el-GR"/>
        </w:rPr>
        <w:t xml:space="preserve">αλλά κυρίως της (τουλάχιστον) ανοχής του Υπουργείου Προστασίας του Πολίτη. Όπως καταγγέλθηκε και υπήρξε εκτενές ρεπορτάζ στον τηλεοπτικό σταθμό </w:t>
      </w:r>
      <w:r w:rsidR="0045281D">
        <w:t>MEGA</w:t>
      </w:r>
      <w:r w:rsidR="0045281D">
        <w:rPr>
          <w:lang w:val="el-GR"/>
        </w:rPr>
        <w:t>, 30χρονος πολίτης που στεκόταν έξω από το Α.Τ. του Λευκού Πύργου στη Θεσσαλονίκη, δέχτηκε απειλές από αστυνομικό  που βρισκόταν</w:t>
      </w:r>
      <w:r w:rsidR="002F06A7">
        <w:rPr>
          <w:lang w:val="el-GR"/>
        </w:rPr>
        <w:t xml:space="preserve"> σε παρακείμενο σταθμευμένο περιπολικό, φωνάζοντας του να φύγει από το σημείο «γιατί του κόβει τον αέρα». Δίχως να προλάβει να αντιδράσει ο πολίτης, ο αστυνομικός βγήκε από το περιπολικό, το</w:t>
      </w:r>
      <w:r w:rsidR="00656E58">
        <w:rPr>
          <w:lang w:val="el-GR"/>
        </w:rPr>
        <w:t>ν</w:t>
      </w:r>
      <w:r w:rsidR="002F06A7">
        <w:rPr>
          <w:lang w:val="el-GR"/>
        </w:rPr>
        <w:t xml:space="preserve"> τράβηξε από το χέρι, τραυματίζοντας τον στον ώμο, τον έβαλε μέσα στο Α.Τ. όπου τον </w:t>
      </w:r>
      <w:r w:rsidR="00D73DC4">
        <w:rPr>
          <w:lang w:val="el-GR"/>
        </w:rPr>
        <w:t xml:space="preserve">εξύβρισε </w:t>
      </w:r>
      <w:r w:rsidR="002F06A7">
        <w:rPr>
          <w:lang w:val="el-GR"/>
        </w:rPr>
        <w:t xml:space="preserve">με χυδαίες φράσεις, προχωρώντας μάλιστα και σε ταυτοποίηση των στοιχείων του. Είναι χαρακτηριστικό το βίντεο από το ρεπορτάζ του </w:t>
      </w:r>
      <w:r w:rsidR="002F06A7">
        <w:t>MEGA</w:t>
      </w:r>
      <w:r w:rsidR="002F06A7">
        <w:rPr>
          <w:lang w:val="el-GR"/>
        </w:rPr>
        <w:t xml:space="preserve">, που περιέχει και απόσπασμα από τη συμπεριφορά του αστυνομικού προς τον πολίτη (προσκομίζεται το βίντεο σε </w:t>
      </w:r>
      <w:proofErr w:type="spellStart"/>
      <w:r w:rsidR="002F06A7">
        <w:t>usb</w:t>
      </w:r>
      <w:proofErr w:type="spellEnd"/>
      <w:r w:rsidR="002F06A7">
        <w:rPr>
          <w:lang w:val="el-GR"/>
        </w:rPr>
        <w:t>)</w:t>
      </w:r>
      <w:r w:rsidR="00EE56EB">
        <w:rPr>
          <w:lang w:val="el-GR"/>
        </w:rPr>
        <w:t>.</w:t>
      </w:r>
    </w:p>
    <w:p w14:paraId="2A609725" w14:textId="44C5295A" w:rsidR="00086329" w:rsidRPr="00B464E5" w:rsidRDefault="00086329" w:rsidP="0096643E">
      <w:pPr>
        <w:spacing w:line="360" w:lineRule="auto"/>
        <w:ind w:firstLine="720"/>
        <w:jc w:val="both"/>
        <w:rPr>
          <w:lang w:val="el-GR"/>
        </w:rPr>
      </w:pPr>
    </w:p>
    <w:p w14:paraId="6241E2EB" w14:textId="25E2C3B2" w:rsidR="00CE6C5F" w:rsidRDefault="00CE6C5F" w:rsidP="00CE6C5F">
      <w:pPr>
        <w:spacing w:after="120" w:line="360" w:lineRule="auto"/>
        <w:ind w:firstLine="720"/>
        <w:jc w:val="both"/>
        <w:rPr>
          <w:rFonts w:cstheme="minorHAnsi"/>
          <w:lang w:val="el-GR"/>
        </w:rPr>
      </w:pPr>
      <w:r>
        <w:rPr>
          <w:rFonts w:cstheme="minorHAnsi"/>
          <w:b/>
          <w:bCs/>
          <w:lang w:val="el-GR"/>
        </w:rPr>
        <w:t xml:space="preserve">Επειδή </w:t>
      </w:r>
      <w:r>
        <w:rPr>
          <w:rFonts w:cstheme="minorHAnsi"/>
          <w:lang w:val="el-GR"/>
        </w:rPr>
        <w:t xml:space="preserve">η διερεύνηση των ανωτέρω έκνομων πράξεων που προσβάλλουν το δημοκρατικό πολίτευμα και τις συνταγματικά κατοχυρωμένες ατομικές </w:t>
      </w:r>
      <w:r w:rsidRPr="007F0D31">
        <w:rPr>
          <w:rFonts w:cstheme="minorHAnsi"/>
          <w:lang w:val="el-GR"/>
        </w:rPr>
        <w:t>ελευθερίες</w:t>
      </w:r>
      <w:r w:rsidRPr="001E4E4A">
        <w:rPr>
          <w:rFonts w:cstheme="minorHAnsi"/>
          <w:b/>
          <w:bCs/>
          <w:lang w:val="el-GR"/>
        </w:rPr>
        <w:t xml:space="preserve"> δεν πρέπει </w:t>
      </w:r>
      <w:r>
        <w:rPr>
          <w:rFonts w:cstheme="minorHAnsi"/>
          <w:lang w:val="el-GR"/>
        </w:rPr>
        <w:t xml:space="preserve">να περιοριστεί μόνο στη διερεύνηση των αυτουργών, αλλά αντιθέτως </w:t>
      </w:r>
      <w:r>
        <w:rPr>
          <w:rFonts w:cstheme="minorHAnsi"/>
          <w:b/>
          <w:bCs/>
          <w:lang w:val="el-GR"/>
        </w:rPr>
        <w:t xml:space="preserve">πρέπει να υπάρξει ενδελεχής διερεύνηση </w:t>
      </w:r>
      <w:r>
        <w:rPr>
          <w:rFonts w:cstheme="minorHAnsi"/>
          <w:lang w:val="el-GR"/>
        </w:rPr>
        <w:t xml:space="preserve">α) των ευθυνών των βαθμοφόρων του κάθε αστυνομικού κλιμακίου ή ομάδας, β) των γραπτών ή προφορικών εντολών από το κέντρο επιχειρήσεων της Ελληνικής Αστυνομίας, γ) των γραπτών ή προφορικών εντολών από τις αρμόδιες αστυνομικές διευθύνσεις που υπάγονται οι εμπλεκόμενοι αστυνομικοί και τα εμπλεκόμενα κλιμάκια, δ) των ευθυνών των προϊσταμένων των Διευθύνσεων σχετικά με τις εντολές ή οδηγίες που χορήγησαν ή τυχόν παράνομες παραλείψεις κατά την εκτέλεση της υπηρεσίας τους, ε) τις προφορικές ή γραπτές εντολές της </w:t>
      </w:r>
      <w:r>
        <w:rPr>
          <w:rFonts w:cstheme="minorHAnsi"/>
          <w:lang w:val="el-GR"/>
        </w:rPr>
        <w:lastRenderedPageBreak/>
        <w:t>πολιτικής ηγεσίας του Υπουργείου Προστασίας του Πολίτη σχετικά με τους ελέγχους έναντι των πολιτών, τους κανόνες εμπλοκής και τη συμπεριφορά των αστυνομικών οργάνων.</w:t>
      </w:r>
    </w:p>
    <w:p w14:paraId="077A3C17" w14:textId="66D88858" w:rsidR="00CE6C5F" w:rsidRPr="00CE6C5F" w:rsidRDefault="00CE6C5F" w:rsidP="00CE6C5F">
      <w:pPr>
        <w:spacing w:after="120" w:line="360" w:lineRule="auto"/>
        <w:ind w:firstLine="720"/>
        <w:jc w:val="both"/>
        <w:rPr>
          <w:rFonts w:cstheme="minorHAnsi"/>
          <w:lang w:val="el-GR"/>
        </w:rPr>
      </w:pPr>
      <w:r>
        <w:rPr>
          <w:rFonts w:cstheme="minorHAnsi"/>
          <w:b/>
          <w:bCs/>
          <w:lang w:val="el-GR"/>
        </w:rPr>
        <w:t xml:space="preserve">Επειδή </w:t>
      </w:r>
      <w:r>
        <w:rPr>
          <w:rFonts w:cstheme="minorHAnsi"/>
          <w:lang w:val="el-GR"/>
        </w:rPr>
        <w:t xml:space="preserve">κατά τη διενεργηθείσα προανάκριση πρέπει να ζητηθεί η ταυτοποίηση των υπαιτίων αλλά και των </w:t>
      </w:r>
      <w:r w:rsidR="006A36BC">
        <w:rPr>
          <w:rFonts w:cstheme="minorHAnsi"/>
          <w:lang w:val="el-GR"/>
        </w:rPr>
        <w:t>παθόντων</w:t>
      </w:r>
      <w:r>
        <w:rPr>
          <w:rFonts w:cstheme="minorHAnsi"/>
          <w:lang w:val="el-GR"/>
        </w:rPr>
        <w:t xml:space="preserve">, σύμφωνα και με τα βίντεο που προσκομίζονται, προκειμένου να ασκηθούν οι ποινικές διώξεις αλλά και να κληθούν να καταθέσουν ως μάρτυρες </w:t>
      </w:r>
      <w:r w:rsidR="006A36BC">
        <w:rPr>
          <w:rFonts w:cstheme="minorHAnsi"/>
          <w:lang w:val="el-GR"/>
        </w:rPr>
        <w:t>οι παθόντες</w:t>
      </w:r>
    </w:p>
    <w:p w14:paraId="5AD049FF" w14:textId="312BFA96" w:rsidR="00086329" w:rsidRDefault="00CE6C5F" w:rsidP="00CE6C5F">
      <w:pPr>
        <w:spacing w:line="360" w:lineRule="auto"/>
        <w:ind w:firstLine="720"/>
        <w:jc w:val="both"/>
        <w:rPr>
          <w:rFonts w:cstheme="minorHAnsi"/>
          <w:lang w:val="el-GR"/>
        </w:rPr>
      </w:pPr>
      <w:r w:rsidRPr="007F0D31">
        <w:rPr>
          <w:rFonts w:cstheme="minorHAnsi"/>
          <w:b/>
          <w:bCs/>
          <w:lang w:val="el-GR"/>
        </w:rPr>
        <w:t>Επειδή</w:t>
      </w:r>
      <w:r>
        <w:rPr>
          <w:rFonts w:cstheme="minorHAnsi"/>
          <w:lang w:val="el-GR"/>
        </w:rPr>
        <w:t xml:space="preserve"> προσκομίζουμε τα επικαλούμενα δημοσιεύματα από τον ηλεκτρονικό τύπο καθώς και σε φορητή μονάδα αποθήκευσης </w:t>
      </w:r>
      <w:r w:rsidRPr="00AA3D0A">
        <w:rPr>
          <w:rFonts w:cstheme="minorHAnsi"/>
          <w:lang w:val="el-GR"/>
        </w:rPr>
        <w:t>(</w:t>
      </w:r>
      <w:proofErr w:type="spellStart"/>
      <w:r>
        <w:rPr>
          <w:rFonts w:cstheme="minorHAnsi"/>
        </w:rPr>
        <w:t>usb</w:t>
      </w:r>
      <w:proofErr w:type="spellEnd"/>
      <w:r w:rsidRPr="00AA3D0A">
        <w:rPr>
          <w:rFonts w:cstheme="minorHAnsi"/>
          <w:lang w:val="el-GR"/>
        </w:rPr>
        <w:t xml:space="preserve">) </w:t>
      </w:r>
      <w:r>
        <w:rPr>
          <w:rFonts w:cstheme="minorHAnsi"/>
          <w:lang w:val="el-GR"/>
        </w:rPr>
        <w:t>οπτικό υλικό</w:t>
      </w:r>
    </w:p>
    <w:p w14:paraId="7F391911" w14:textId="4C839371" w:rsidR="00CE6C5F" w:rsidRDefault="00CE6C5F" w:rsidP="00CE6C5F">
      <w:pPr>
        <w:spacing w:line="360" w:lineRule="auto"/>
        <w:ind w:firstLine="720"/>
        <w:jc w:val="both"/>
        <w:rPr>
          <w:rFonts w:cstheme="minorHAnsi"/>
          <w:lang w:val="el-GR"/>
        </w:rPr>
      </w:pPr>
    </w:p>
    <w:p w14:paraId="1AFB23E5" w14:textId="77777777" w:rsidR="00CE6C5F" w:rsidRPr="00555F6D" w:rsidRDefault="00CE6C5F" w:rsidP="00CE6C5F">
      <w:pPr>
        <w:spacing w:after="120" w:line="360" w:lineRule="auto"/>
        <w:ind w:firstLine="720"/>
        <w:jc w:val="center"/>
        <w:rPr>
          <w:rFonts w:cstheme="minorHAnsi"/>
          <w:b/>
          <w:bCs/>
          <w:lang w:val="el-GR"/>
        </w:rPr>
      </w:pPr>
      <w:r w:rsidRPr="00555F6D">
        <w:rPr>
          <w:rFonts w:cstheme="minorHAnsi"/>
          <w:b/>
          <w:bCs/>
          <w:lang w:val="el-GR"/>
        </w:rPr>
        <w:t>Για τους λόγους αυτούς</w:t>
      </w:r>
    </w:p>
    <w:p w14:paraId="2F9CB73F" w14:textId="77777777" w:rsidR="00CE6C5F" w:rsidRDefault="00CE6C5F" w:rsidP="00CE6C5F">
      <w:pPr>
        <w:spacing w:after="120" w:line="360" w:lineRule="auto"/>
        <w:ind w:firstLine="720"/>
        <w:jc w:val="both"/>
        <w:rPr>
          <w:rFonts w:cstheme="minorHAnsi"/>
          <w:lang w:val="el-GR"/>
        </w:rPr>
      </w:pPr>
      <w:r>
        <w:rPr>
          <w:rFonts w:cstheme="minorHAnsi"/>
          <w:lang w:val="el-GR"/>
        </w:rPr>
        <w:t>Ζητούμε όπως διατάξετε την άμεση διερεύνηση των καταγγελλόμενων και ειδικότερα τη διερεύνηση και αποκάλυψη:</w:t>
      </w:r>
    </w:p>
    <w:p w14:paraId="2A2EC86D" w14:textId="77777777" w:rsidR="00CE6C5F" w:rsidRDefault="00CE6C5F" w:rsidP="00CE6C5F">
      <w:pPr>
        <w:spacing w:after="120" w:line="360" w:lineRule="auto"/>
        <w:ind w:firstLine="720"/>
        <w:jc w:val="both"/>
        <w:rPr>
          <w:rFonts w:cstheme="minorHAnsi"/>
          <w:lang w:val="el-GR"/>
        </w:rPr>
      </w:pPr>
      <w:r>
        <w:rPr>
          <w:rFonts w:cstheme="minorHAnsi"/>
          <w:lang w:val="el-GR"/>
        </w:rPr>
        <w:t xml:space="preserve">- των εμπλεκόμενων αστυνομικών  στις ανωτέρω έκνομες πράξεις, </w:t>
      </w:r>
    </w:p>
    <w:p w14:paraId="5FCBBD96" w14:textId="77777777" w:rsidR="00CE6C5F" w:rsidRDefault="00CE6C5F" w:rsidP="00CE6C5F">
      <w:pPr>
        <w:spacing w:after="120" w:line="360" w:lineRule="auto"/>
        <w:ind w:firstLine="720"/>
        <w:jc w:val="both"/>
        <w:rPr>
          <w:rFonts w:cstheme="minorHAnsi"/>
          <w:lang w:val="el-GR"/>
        </w:rPr>
      </w:pPr>
      <w:r>
        <w:rPr>
          <w:rFonts w:cstheme="minorHAnsi"/>
          <w:lang w:val="el-GR"/>
        </w:rPr>
        <w:t>- των βαθμοφόρων υπευθύνων των αστυνομικών κλιμακίων που προκάλεσαν τις έκνομες πράξεις,</w:t>
      </w:r>
    </w:p>
    <w:p w14:paraId="263501FB" w14:textId="77777777" w:rsidR="00CE6C5F" w:rsidRDefault="00CE6C5F" w:rsidP="00CE6C5F">
      <w:pPr>
        <w:spacing w:after="120" w:line="360" w:lineRule="auto"/>
        <w:ind w:firstLine="720"/>
        <w:jc w:val="both"/>
        <w:rPr>
          <w:rFonts w:cstheme="minorHAnsi"/>
          <w:lang w:val="el-GR"/>
        </w:rPr>
      </w:pPr>
      <w:r>
        <w:rPr>
          <w:rFonts w:cstheme="minorHAnsi"/>
          <w:lang w:val="el-GR"/>
        </w:rPr>
        <w:t xml:space="preserve">- των ευθυνών των βαθμοφόρων του κάθε αστυνομικού κλιμακίου ή ομάδας, </w:t>
      </w:r>
    </w:p>
    <w:p w14:paraId="5A99AF88" w14:textId="77777777" w:rsidR="00CE6C5F" w:rsidRDefault="00CE6C5F" w:rsidP="00CE6C5F">
      <w:pPr>
        <w:spacing w:after="120" w:line="360" w:lineRule="auto"/>
        <w:ind w:firstLine="720"/>
        <w:jc w:val="both"/>
        <w:rPr>
          <w:rFonts w:cstheme="minorHAnsi"/>
          <w:lang w:val="el-GR"/>
        </w:rPr>
      </w:pPr>
      <w:r>
        <w:rPr>
          <w:rFonts w:cstheme="minorHAnsi"/>
          <w:lang w:val="el-GR"/>
        </w:rPr>
        <w:t xml:space="preserve">- των γραπτών ή προφορικών εντολών από το κέντρο επιχειρήσεων της Ελληνικής Αστυνομίας, </w:t>
      </w:r>
    </w:p>
    <w:p w14:paraId="54EFDAD5" w14:textId="77777777" w:rsidR="00CE6C5F" w:rsidRDefault="00CE6C5F" w:rsidP="00CE6C5F">
      <w:pPr>
        <w:spacing w:after="120" w:line="360" w:lineRule="auto"/>
        <w:ind w:firstLine="720"/>
        <w:jc w:val="both"/>
        <w:rPr>
          <w:rFonts w:cstheme="minorHAnsi"/>
          <w:lang w:val="el-GR"/>
        </w:rPr>
      </w:pPr>
      <w:r>
        <w:rPr>
          <w:rFonts w:cstheme="minorHAnsi"/>
          <w:lang w:val="el-GR"/>
        </w:rPr>
        <w:t xml:space="preserve">- των γραπτών ή προφορικών εντολών από τις αρμόδιες αστυνομικές διευθύνσεις που υπάγονται οι εμπλεκόμενοι αστυνομικοί και τα εμπλεκόμενα κλιμάκια, </w:t>
      </w:r>
    </w:p>
    <w:p w14:paraId="10AB02D6" w14:textId="77777777" w:rsidR="00CE6C5F" w:rsidRDefault="00CE6C5F" w:rsidP="00CE6C5F">
      <w:pPr>
        <w:spacing w:after="120" w:line="360" w:lineRule="auto"/>
        <w:ind w:firstLine="720"/>
        <w:jc w:val="both"/>
        <w:rPr>
          <w:rFonts w:cstheme="minorHAnsi"/>
          <w:lang w:val="el-GR"/>
        </w:rPr>
      </w:pPr>
      <w:r>
        <w:rPr>
          <w:rFonts w:cstheme="minorHAnsi"/>
          <w:lang w:val="el-GR"/>
        </w:rPr>
        <w:t xml:space="preserve">- των ευθυνών των προϊσταμένων των Διευθύνσεων σχετικά με τις εντολές ή οδηγίες που χορήγησαν ή τυχόν παράνομες παραλείψεις κατά την εκτέλεση της υπηρεσίας τους, </w:t>
      </w:r>
    </w:p>
    <w:p w14:paraId="0B987CF9" w14:textId="77777777" w:rsidR="00CE6C5F" w:rsidRDefault="00CE6C5F" w:rsidP="00CE6C5F">
      <w:pPr>
        <w:spacing w:after="120" w:line="360" w:lineRule="auto"/>
        <w:ind w:firstLine="720"/>
        <w:jc w:val="both"/>
        <w:rPr>
          <w:rFonts w:cstheme="minorHAnsi"/>
          <w:lang w:val="el-GR"/>
        </w:rPr>
      </w:pPr>
      <w:r>
        <w:rPr>
          <w:rFonts w:cstheme="minorHAnsi"/>
          <w:lang w:val="el-GR"/>
        </w:rPr>
        <w:t>- τις προφορικές ή γραπτές εντολές της πολιτικής ηγεσίας του Υπουργείου Προστασίας του Πολίτη σχετικά με τους ελέγχους έναντι των πολιτών, τους κανόνες εμπλοκής και τη συμπεριφορά των αστυνομικών οργάνων,</w:t>
      </w:r>
    </w:p>
    <w:p w14:paraId="73FF1CE4" w14:textId="6F61AE69" w:rsidR="00CE6C5F" w:rsidRDefault="00CE6C5F" w:rsidP="00CE6C5F">
      <w:pPr>
        <w:spacing w:after="120" w:line="360" w:lineRule="auto"/>
        <w:ind w:firstLine="720"/>
        <w:jc w:val="both"/>
        <w:rPr>
          <w:rFonts w:cstheme="minorHAnsi"/>
          <w:lang w:val="el-GR"/>
        </w:rPr>
      </w:pPr>
      <w:r>
        <w:rPr>
          <w:rFonts w:cstheme="minorHAnsi"/>
          <w:lang w:val="el-GR"/>
        </w:rPr>
        <w:t xml:space="preserve">και τη λήψη όλων των νόμιμων και αναγκαίων μέτρων για την άσκηση ποινικών διώξεων και καταδίκη των υπαιτίων, είτε ως αυτουργών, είτε ακόμη και ως ηθικών αυτουργών. </w:t>
      </w:r>
    </w:p>
    <w:p w14:paraId="2136F11E" w14:textId="77777777" w:rsidR="00CE6C5F" w:rsidRDefault="00CE6C5F" w:rsidP="00CE6C5F">
      <w:pPr>
        <w:spacing w:after="120" w:line="360" w:lineRule="auto"/>
        <w:ind w:firstLine="720"/>
        <w:jc w:val="both"/>
        <w:rPr>
          <w:rFonts w:cstheme="minorHAnsi"/>
          <w:lang w:val="el-GR"/>
        </w:rPr>
      </w:pPr>
      <w:r>
        <w:rPr>
          <w:rFonts w:cstheme="minorHAnsi"/>
          <w:lang w:val="el-GR"/>
        </w:rPr>
        <w:lastRenderedPageBreak/>
        <w:t>Να κληθούν ως μάρτυρες κατά την προανάκριση οι παθόντες και κάθε άλλο πρόσωπο, αυτόπτες μάρτυρες των γεγονότων</w:t>
      </w:r>
    </w:p>
    <w:p w14:paraId="1D045F20" w14:textId="77777777" w:rsidR="00CE6C5F" w:rsidRDefault="00CE6C5F" w:rsidP="00CE6C5F">
      <w:pPr>
        <w:spacing w:after="120" w:line="360" w:lineRule="auto"/>
        <w:ind w:firstLine="720"/>
        <w:jc w:val="both"/>
        <w:rPr>
          <w:rFonts w:cstheme="minorHAnsi"/>
          <w:lang w:val="el-GR"/>
        </w:rPr>
      </w:pPr>
    </w:p>
    <w:p w14:paraId="4BC211AF" w14:textId="77777777" w:rsidR="00CE6C5F" w:rsidRDefault="00CE6C5F" w:rsidP="00CE6C5F">
      <w:pPr>
        <w:spacing w:after="120" w:line="360" w:lineRule="auto"/>
        <w:ind w:firstLine="720"/>
        <w:jc w:val="both"/>
        <w:rPr>
          <w:rFonts w:cstheme="minorHAnsi"/>
          <w:lang w:val="el-GR"/>
        </w:rPr>
      </w:pPr>
      <w:r>
        <w:rPr>
          <w:rFonts w:cstheme="minorHAnsi"/>
          <w:lang w:val="el-GR"/>
        </w:rPr>
        <w:t xml:space="preserve">Ο καταγγέλλων </w:t>
      </w:r>
    </w:p>
    <w:p w14:paraId="6F2D5637" w14:textId="77777777" w:rsidR="00CE6C5F" w:rsidRDefault="00CE6C5F" w:rsidP="00CE6C5F">
      <w:pPr>
        <w:spacing w:after="120" w:line="360" w:lineRule="auto"/>
        <w:ind w:firstLine="720"/>
        <w:jc w:val="both"/>
        <w:rPr>
          <w:rFonts w:cstheme="minorHAnsi"/>
          <w:lang w:val="el-GR"/>
        </w:rPr>
      </w:pPr>
      <w:r>
        <w:rPr>
          <w:rFonts w:cstheme="minorHAnsi"/>
          <w:lang w:val="el-GR"/>
        </w:rPr>
        <w:t>Τομεάρχης Κ.Ο. Προστασίας του Πολίτη ΣΥΡΙΖΑ –</w:t>
      </w:r>
    </w:p>
    <w:p w14:paraId="39516E8C" w14:textId="77777777" w:rsidR="00CE6C5F" w:rsidRDefault="00CE6C5F" w:rsidP="00CE6C5F">
      <w:pPr>
        <w:spacing w:after="120" w:line="360" w:lineRule="auto"/>
        <w:ind w:firstLine="720"/>
        <w:jc w:val="both"/>
        <w:rPr>
          <w:rFonts w:cstheme="minorHAnsi"/>
          <w:lang w:val="el-GR"/>
        </w:rPr>
      </w:pPr>
      <w:r>
        <w:rPr>
          <w:rFonts w:cstheme="minorHAnsi"/>
          <w:lang w:val="el-GR"/>
        </w:rPr>
        <w:t>ΠΡΟΟΔΕΥΤΙΚΗ ΣΥΜΜΑΧΙΑ</w:t>
      </w:r>
    </w:p>
    <w:p w14:paraId="040AC05D" w14:textId="77777777" w:rsidR="00CE6C5F" w:rsidRDefault="00CE6C5F" w:rsidP="00CE6C5F">
      <w:pPr>
        <w:spacing w:after="120" w:line="360" w:lineRule="auto"/>
        <w:ind w:firstLine="720"/>
        <w:jc w:val="both"/>
        <w:rPr>
          <w:rFonts w:cstheme="minorHAnsi"/>
          <w:lang w:val="el-GR"/>
        </w:rPr>
      </w:pPr>
    </w:p>
    <w:p w14:paraId="2B82588C" w14:textId="77777777" w:rsidR="00CE6C5F" w:rsidRPr="004261A3" w:rsidRDefault="00CE6C5F" w:rsidP="00CE6C5F">
      <w:pPr>
        <w:spacing w:after="120" w:line="360" w:lineRule="auto"/>
        <w:ind w:firstLine="720"/>
        <w:jc w:val="both"/>
        <w:rPr>
          <w:rFonts w:cstheme="minorHAnsi"/>
          <w:lang w:val="el-GR"/>
        </w:rPr>
      </w:pPr>
      <w:r>
        <w:rPr>
          <w:rFonts w:cstheme="minorHAnsi"/>
          <w:lang w:val="el-GR"/>
        </w:rPr>
        <w:t xml:space="preserve">Χρήστος </w:t>
      </w:r>
      <w:proofErr w:type="spellStart"/>
      <w:r>
        <w:rPr>
          <w:rFonts w:cstheme="minorHAnsi"/>
          <w:lang w:val="el-GR"/>
        </w:rPr>
        <w:t>Σπίρτζης</w:t>
      </w:r>
      <w:proofErr w:type="spellEnd"/>
    </w:p>
    <w:p w14:paraId="428BC581" w14:textId="77777777" w:rsidR="00CE6C5F" w:rsidRPr="004261A3" w:rsidRDefault="00CE6C5F" w:rsidP="00CE6C5F">
      <w:pPr>
        <w:spacing w:after="120" w:line="360" w:lineRule="auto"/>
        <w:ind w:firstLine="720"/>
        <w:jc w:val="both"/>
        <w:rPr>
          <w:rFonts w:cstheme="minorHAnsi"/>
          <w:lang w:val="el-GR"/>
        </w:rPr>
      </w:pPr>
    </w:p>
    <w:p w14:paraId="0724CD1E" w14:textId="77777777" w:rsidR="00CE6C5F" w:rsidRPr="004261A3" w:rsidRDefault="00CE6C5F" w:rsidP="00CE6C5F">
      <w:pPr>
        <w:spacing w:after="120" w:line="360" w:lineRule="auto"/>
        <w:ind w:firstLine="720"/>
        <w:jc w:val="both"/>
        <w:rPr>
          <w:rFonts w:cstheme="minorHAnsi"/>
          <w:lang w:val="el-GR"/>
        </w:rPr>
      </w:pPr>
    </w:p>
    <w:p w14:paraId="6EBC300A" w14:textId="77777777" w:rsidR="00CE6C5F" w:rsidRPr="00B464E5" w:rsidRDefault="00CE6C5F" w:rsidP="00CE6C5F">
      <w:pPr>
        <w:spacing w:line="360" w:lineRule="auto"/>
        <w:ind w:firstLine="720"/>
        <w:jc w:val="both"/>
        <w:rPr>
          <w:lang w:val="el-GR"/>
        </w:rPr>
      </w:pPr>
    </w:p>
    <w:p w14:paraId="1A944557" w14:textId="77777777" w:rsidR="00086329" w:rsidRPr="004D32C0" w:rsidRDefault="00086329" w:rsidP="0096643E">
      <w:pPr>
        <w:spacing w:line="360" w:lineRule="auto"/>
        <w:ind w:firstLine="720"/>
        <w:jc w:val="both"/>
        <w:rPr>
          <w:lang w:val="el-GR"/>
        </w:rPr>
      </w:pPr>
    </w:p>
    <w:p w14:paraId="1D61D0F8" w14:textId="77777777" w:rsidR="00C6376B" w:rsidRPr="00C6376B" w:rsidRDefault="00C6376B" w:rsidP="0096643E">
      <w:pPr>
        <w:spacing w:line="360" w:lineRule="auto"/>
        <w:ind w:firstLine="720"/>
        <w:jc w:val="both"/>
        <w:rPr>
          <w:lang w:val="el-GR"/>
        </w:rPr>
      </w:pPr>
    </w:p>
    <w:p w14:paraId="362A684D" w14:textId="13F01796" w:rsidR="00223E36" w:rsidRDefault="00223E36" w:rsidP="0096643E">
      <w:pPr>
        <w:spacing w:line="360" w:lineRule="auto"/>
        <w:ind w:firstLine="720"/>
        <w:jc w:val="both"/>
        <w:rPr>
          <w:lang w:val="el-GR"/>
        </w:rPr>
      </w:pPr>
    </w:p>
    <w:p w14:paraId="7CC57F26" w14:textId="77777777" w:rsidR="00223E36" w:rsidRDefault="00223E36" w:rsidP="0096643E">
      <w:pPr>
        <w:spacing w:line="360" w:lineRule="auto"/>
        <w:ind w:firstLine="720"/>
        <w:jc w:val="both"/>
        <w:rPr>
          <w:lang w:val="el-GR"/>
        </w:rPr>
      </w:pPr>
    </w:p>
    <w:p w14:paraId="293548D0" w14:textId="77777777" w:rsidR="0096643E" w:rsidRPr="0096643E" w:rsidRDefault="0096643E" w:rsidP="0096643E">
      <w:pPr>
        <w:spacing w:line="360" w:lineRule="auto"/>
        <w:ind w:firstLine="720"/>
        <w:jc w:val="both"/>
        <w:rPr>
          <w:lang w:val="el-GR"/>
        </w:rPr>
      </w:pPr>
    </w:p>
    <w:p w14:paraId="2256C155" w14:textId="4C8DFA6C" w:rsidR="00742DEE" w:rsidRDefault="00742DEE" w:rsidP="0096643E">
      <w:pPr>
        <w:spacing w:line="360" w:lineRule="auto"/>
        <w:ind w:firstLine="720"/>
        <w:jc w:val="both"/>
        <w:rPr>
          <w:lang w:val="el-GR"/>
        </w:rPr>
      </w:pPr>
    </w:p>
    <w:p w14:paraId="3EF28E51" w14:textId="77777777" w:rsidR="00742DEE" w:rsidRDefault="00742DEE" w:rsidP="00742DEE">
      <w:pPr>
        <w:spacing w:line="360" w:lineRule="auto"/>
        <w:ind w:firstLine="720"/>
        <w:jc w:val="both"/>
        <w:rPr>
          <w:lang w:val="el-GR"/>
        </w:rPr>
      </w:pPr>
    </w:p>
    <w:p w14:paraId="63541EB2" w14:textId="77777777" w:rsidR="00FF6AAE" w:rsidRDefault="00FF6AAE" w:rsidP="00742DEE">
      <w:pPr>
        <w:spacing w:line="360" w:lineRule="auto"/>
        <w:ind w:firstLine="720"/>
        <w:jc w:val="both"/>
        <w:rPr>
          <w:lang w:val="el-GR"/>
        </w:rPr>
      </w:pPr>
    </w:p>
    <w:p w14:paraId="1C20613B" w14:textId="77777777" w:rsidR="00473729" w:rsidRPr="00883BC2" w:rsidRDefault="00473729" w:rsidP="00742DEE">
      <w:pPr>
        <w:spacing w:line="360" w:lineRule="auto"/>
        <w:ind w:firstLine="720"/>
        <w:jc w:val="both"/>
        <w:rPr>
          <w:lang w:val="el-GR"/>
        </w:rPr>
      </w:pPr>
    </w:p>
    <w:p w14:paraId="4F95FD71" w14:textId="77777777" w:rsidR="006F5C49" w:rsidRPr="00473729" w:rsidRDefault="006F5C49" w:rsidP="00742DEE">
      <w:pPr>
        <w:spacing w:line="360" w:lineRule="auto"/>
        <w:ind w:firstLine="720"/>
        <w:jc w:val="both"/>
        <w:rPr>
          <w:lang w:val="el-GR"/>
        </w:rPr>
      </w:pPr>
    </w:p>
    <w:p w14:paraId="30AF05EA" w14:textId="77777777" w:rsidR="00742DEE" w:rsidRPr="00473729" w:rsidRDefault="00742DEE" w:rsidP="00742DEE">
      <w:pPr>
        <w:spacing w:line="360" w:lineRule="auto"/>
        <w:ind w:firstLine="720"/>
        <w:jc w:val="both"/>
        <w:rPr>
          <w:lang w:val="el-GR"/>
        </w:rPr>
      </w:pPr>
    </w:p>
    <w:sectPr w:rsidR="00742DEE" w:rsidRPr="00473729">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3FD07" w14:textId="77777777" w:rsidR="00F167DA" w:rsidRDefault="00F167DA" w:rsidP="00FF6AAE">
      <w:r>
        <w:separator/>
      </w:r>
    </w:p>
  </w:endnote>
  <w:endnote w:type="continuationSeparator" w:id="0">
    <w:p w14:paraId="3A07983A" w14:textId="77777777" w:rsidR="00F167DA" w:rsidRDefault="00F167DA" w:rsidP="00FF6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225034"/>
      <w:docPartObj>
        <w:docPartGallery w:val="Page Numbers (Bottom of Page)"/>
        <w:docPartUnique/>
      </w:docPartObj>
    </w:sdtPr>
    <w:sdtEndPr>
      <w:rPr>
        <w:noProof/>
      </w:rPr>
    </w:sdtEndPr>
    <w:sdtContent>
      <w:p w14:paraId="14FD1F5B" w14:textId="56EBFBE4" w:rsidR="00FF6AAE" w:rsidRDefault="00FF6AAE">
        <w:pPr>
          <w:pStyle w:val="a4"/>
          <w:jc w:val="center"/>
        </w:pPr>
        <w:r>
          <w:fldChar w:fldCharType="begin"/>
        </w:r>
        <w:r>
          <w:instrText xml:space="preserve"> PAGE   \* MERGEFORMAT </w:instrText>
        </w:r>
        <w:r>
          <w:fldChar w:fldCharType="separate"/>
        </w:r>
        <w:r>
          <w:rPr>
            <w:noProof/>
          </w:rPr>
          <w:t>2</w:t>
        </w:r>
        <w:r>
          <w:rPr>
            <w:noProof/>
          </w:rPr>
          <w:fldChar w:fldCharType="end"/>
        </w:r>
      </w:p>
    </w:sdtContent>
  </w:sdt>
  <w:p w14:paraId="4BDB0244" w14:textId="77777777" w:rsidR="00FF6AAE" w:rsidRDefault="00FF6AA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EBCE8" w14:textId="77777777" w:rsidR="00F167DA" w:rsidRDefault="00F167DA" w:rsidP="00FF6AAE">
      <w:r>
        <w:separator/>
      </w:r>
    </w:p>
  </w:footnote>
  <w:footnote w:type="continuationSeparator" w:id="0">
    <w:p w14:paraId="3BE0FEA0" w14:textId="77777777" w:rsidR="00F167DA" w:rsidRDefault="00F167DA" w:rsidP="00FF6AAE">
      <w:r>
        <w:continuationSeparator/>
      </w:r>
    </w:p>
  </w:footnote>
  <w:footnote w:id="1">
    <w:p w14:paraId="4803EE6B" w14:textId="77777777" w:rsidR="0075506C" w:rsidRPr="0075506C" w:rsidRDefault="00742DEE" w:rsidP="0075506C">
      <w:pPr>
        <w:rPr>
          <w:sz w:val="20"/>
          <w:szCs w:val="20"/>
          <w:lang w:val="el-GR"/>
        </w:rPr>
      </w:pPr>
      <w:r>
        <w:rPr>
          <w:rStyle w:val="a6"/>
        </w:rPr>
        <w:footnoteRef/>
      </w:r>
      <w:r w:rsidRPr="0075506C">
        <w:rPr>
          <w:lang w:val="el-GR"/>
        </w:rPr>
        <w:t xml:space="preserve"> </w:t>
      </w:r>
      <w:r w:rsidR="0075506C" w:rsidRPr="0075506C">
        <w:rPr>
          <w:sz w:val="20"/>
          <w:szCs w:val="20"/>
          <w:lang w:val="el-GR"/>
        </w:rPr>
        <w:t xml:space="preserve">ΕΔΑΔ, Ιρλανδία κατά Ηνωμένου Βασιλείου, 18.01.1978  </w:t>
      </w:r>
    </w:p>
    <w:p w14:paraId="449FEA7E" w14:textId="59DE5B42" w:rsidR="00742DEE" w:rsidRPr="0075506C" w:rsidRDefault="00742DEE">
      <w:pPr>
        <w:pStyle w:val="a5"/>
        <w:rPr>
          <w:lang w:val="el-GR"/>
        </w:rPr>
      </w:pPr>
    </w:p>
  </w:footnote>
  <w:footnote w:id="2">
    <w:p w14:paraId="221AE47D" w14:textId="1153C000" w:rsidR="0075506C" w:rsidRPr="00DF5D87" w:rsidRDefault="0075506C">
      <w:pPr>
        <w:pStyle w:val="a5"/>
      </w:pPr>
      <w:r>
        <w:rPr>
          <w:rStyle w:val="a6"/>
        </w:rPr>
        <w:footnoteRef/>
      </w:r>
      <w:r w:rsidRPr="00DF5D87">
        <w:t xml:space="preserve"> </w:t>
      </w:r>
      <w:r>
        <w:rPr>
          <w:lang w:val="el-GR"/>
        </w:rPr>
        <w:t>ΕΔΑΔ</w:t>
      </w:r>
      <w:r w:rsidRPr="00DF5D87">
        <w:t xml:space="preserve">, </w:t>
      </w:r>
      <w:r>
        <w:t>Campbell</w:t>
      </w:r>
      <w:r w:rsidRPr="00DF5D87">
        <w:t xml:space="preserve"> </w:t>
      </w:r>
      <w:r w:rsidRPr="00131A0B">
        <w:rPr>
          <w:lang w:val="el-GR"/>
        </w:rPr>
        <w:t>και</w:t>
      </w:r>
      <w:r w:rsidRPr="00DF5D87">
        <w:t xml:space="preserve"> </w:t>
      </w:r>
      <w:proofErr w:type="spellStart"/>
      <w:r>
        <w:t>Cosans</w:t>
      </w:r>
      <w:proofErr w:type="spellEnd"/>
      <w:r w:rsidRPr="00DF5D87">
        <w:t>, 25.9.1982</w:t>
      </w:r>
    </w:p>
  </w:footnote>
  <w:footnote w:id="3">
    <w:p w14:paraId="63A8F21F" w14:textId="6B3EB075" w:rsidR="00FA5E5C" w:rsidRPr="001D77E9" w:rsidRDefault="00FA5E5C" w:rsidP="00FA5E5C">
      <w:pPr>
        <w:pStyle w:val="a5"/>
        <w:spacing w:line="360" w:lineRule="auto"/>
        <w:jc w:val="both"/>
      </w:pPr>
      <w:r>
        <w:rPr>
          <w:rStyle w:val="a6"/>
        </w:rPr>
        <w:footnoteRef/>
      </w:r>
      <w:r w:rsidRPr="000C18E8">
        <w:t xml:space="preserve"> </w:t>
      </w:r>
      <w:r>
        <w:rPr>
          <w:lang w:val="el-GR"/>
        </w:rPr>
        <w:t>ΕΔΑΔ</w:t>
      </w:r>
      <w:r w:rsidRPr="00FA5E5C">
        <w:t xml:space="preserve">, </w:t>
      </w:r>
      <w:r>
        <w:t xml:space="preserve">Albert and De Le </w:t>
      </w:r>
      <w:proofErr w:type="spellStart"/>
      <w:r>
        <w:t>Compte</w:t>
      </w:r>
      <w:proofErr w:type="spellEnd"/>
      <w:r>
        <w:t xml:space="preserve"> v Belgium</w:t>
      </w:r>
      <w:r w:rsidRPr="00FA5E5C">
        <w:t>,</w:t>
      </w:r>
      <w:r>
        <w:t xml:space="preserve"> 10</w:t>
      </w:r>
      <w:r w:rsidR="00D36944" w:rsidRPr="00D36944">
        <w:t>.2.</w:t>
      </w:r>
      <w:r>
        <w:t>1983</w:t>
      </w:r>
      <w:r w:rsidRPr="00FA5E5C">
        <w:t xml:space="preserve">, </w:t>
      </w:r>
      <w:r>
        <w:t xml:space="preserve"> Kudla v </w:t>
      </w:r>
      <w:proofErr w:type="spellStart"/>
      <w:r>
        <w:t>Polland</w:t>
      </w:r>
      <w:proofErr w:type="spellEnd"/>
      <w:r w:rsidRPr="00FA5E5C">
        <w:t>,</w:t>
      </w:r>
      <w:r>
        <w:t xml:space="preserve"> 26</w:t>
      </w:r>
      <w:r w:rsidR="00D36944" w:rsidRPr="00D36944">
        <w:t>.10.</w:t>
      </w:r>
      <w:r>
        <w:t xml:space="preserve">2000 </w:t>
      </w:r>
    </w:p>
  </w:footnote>
  <w:footnote w:id="4">
    <w:p w14:paraId="635D7DC7" w14:textId="39BD2564" w:rsidR="00FA5E5C" w:rsidRPr="00B50BDF" w:rsidRDefault="00FA5E5C" w:rsidP="00FA5E5C">
      <w:pPr>
        <w:pStyle w:val="a5"/>
        <w:spacing w:line="360" w:lineRule="auto"/>
        <w:jc w:val="both"/>
      </w:pPr>
      <w:r>
        <w:rPr>
          <w:rStyle w:val="a6"/>
        </w:rPr>
        <w:footnoteRef/>
      </w:r>
      <w:r w:rsidRPr="00642C3F">
        <w:t xml:space="preserve"> </w:t>
      </w:r>
      <w:r>
        <w:rPr>
          <w:lang w:val="el-GR"/>
        </w:rPr>
        <w:t>ΕΔΑΔ</w:t>
      </w:r>
      <w:r w:rsidRPr="00FA5E5C">
        <w:t xml:space="preserve">, </w:t>
      </w:r>
      <w:proofErr w:type="spellStart"/>
      <w:r>
        <w:t>Dordevic</w:t>
      </w:r>
      <w:proofErr w:type="spellEnd"/>
      <w:r>
        <w:t xml:space="preserve"> </w:t>
      </w:r>
      <w:r w:rsidRPr="00642C3F">
        <w:t>(</w:t>
      </w:r>
      <w:r>
        <w:t>αριθ</w:t>
      </w:r>
      <w:r w:rsidRPr="00642C3F">
        <w:t xml:space="preserve">.9), </w:t>
      </w:r>
      <w:r>
        <w:t>Hurtado v Switzerland</w:t>
      </w:r>
      <w:r w:rsidRPr="00FA5E5C">
        <w:t>,</w:t>
      </w:r>
      <w:r>
        <w:t xml:space="preserve"> 28</w:t>
      </w:r>
      <w:r w:rsidR="00D36944" w:rsidRPr="00D36944">
        <w:t>.1</w:t>
      </w:r>
      <w:r w:rsidR="00D36944" w:rsidRPr="0096643E">
        <w:t>.</w:t>
      </w:r>
      <w:r>
        <w:t xml:space="preserve">1994, </w:t>
      </w:r>
      <w:proofErr w:type="spellStart"/>
      <w:r>
        <w:t>Wieser</w:t>
      </w:r>
      <w:proofErr w:type="spellEnd"/>
      <w:r>
        <w:t xml:space="preserve"> v. Austria</w:t>
      </w:r>
      <w:r w:rsidRPr="00FA5E5C">
        <w:t>,</w:t>
      </w:r>
      <w:r>
        <w:t xml:space="preserve"> 22</w:t>
      </w:r>
      <w:r w:rsidR="0096643E" w:rsidRPr="0096643E">
        <w:t>.1.</w:t>
      </w:r>
      <w:r>
        <w:t>2007</w:t>
      </w:r>
    </w:p>
  </w:footnote>
  <w:footnote w:id="5">
    <w:p w14:paraId="04DB551A" w14:textId="2D1197F0" w:rsidR="00D36944" w:rsidRPr="00D36944" w:rsidRDefault="00D36944">
      <w:pPr>
        <w:pStyle w:val="a5"/>
        <w:rPr>
          <w:lang w:val="el-GR"/>
        </w:rPr>
      </w:pPr>
      <w:r>
        <w:rPr>
          <w:rStyle w:val="a6"/>
        </w:rPr>
        <w:footnoteRef/>
      </w:r>
      <w:r w:rsidRPr="00D36944">
        <w:rPr>
          <w:lang w:val="el-GR"/>
        </w:rPr>
        <w:t xml:space="preserve"> </w:t>
      </w:r>
      <w:r>
        <w:rPr>
          <w:lang w:val="el-GR"/>
        </w:rPr>
        <w:t xml:space="preserve">ΕΔΑΔ, </w:t>
      </w:r>
      <w:r>
        <w:t>Ilhan</w:t>
      </w:r>
      <w:r w:rsidRPr="00131A0B">
        <w:rPr>
          <w:lang w:val="el-GR"/>
        </w:rPr>
        <w:t xml:space="preserve"> κ</w:t>
      </w:r>
      <w:r>
        <w:rPr>
          <w:lang w:val="el-GR"/>
        </w:rPr>
        <w:t>.</w:t>
      </w:r>
      <w:r w:rsidRPr="00131A0B">
        <w:rPr>
          <w:lang w:val="el-GR"/>
        </w:rPr>
        <w:t xml:space="preserve"> Τουρκίας (Ευρεία Σύνθεση), 27.6.2000, </w:t>
      </w:r>
      <w:proofErr w:type="spellStart"/>
      <w:r>
        <w:t>Rehbock</w:t>
      </w:r>
      <w:proofErr w:type="spellEnd"/>
      <w:r w:rsidRPr="00131A0B">
        <w:rPr>
          <w:lang w:val="el-GR"/>
        </w:rPr>
        <w:t xml:space="preserve"> κ. Σλοβενίας, 28.11.2000</w:t>
      </w:r>
    </w:p>
  </w:footnote>
  <w:footnote w:id="6">
    <w:p w14:paraId="2FE58977" w14:textId="17158E55" w:rsidR="0096643E" w:rsidRPr="0096643E" w:rsidRDefault="0096643E" w:rsidP="0096643E">
      <w:pPr>
        <w:spacing w:line="360" w:lineRule="auto"/>
        <w:jc w:val="both"/>
        <w:rPr>
          <w:sz w:val="20"/>
          <w:szCs w:val="20"/>
          <w:lang w:val="el-GR"/>
        </w:rPr>
      </w:pPr>
      <w:r>
        <w:rPr>
          <w:rStyle w:val="a6"/>
        </w:rPr>
        <w:footnoteRef/>
      </w:r>
      <w:r w:rsidRPr="0096643E">
        <w:rPr>
          <w:lang w:val="el-GR"/>
        </w:rPr>
        <w:t xml:space="preserve"> </w:t>
      </w:r>
      <w:r w:rsidRPr="0096643E">
        <w:rPr>
          <w:sz w:val="20"/>
          <w:szCs w:val="20"/>
          <w:lang w:val="el-GR"/>
        </w:rPr>
        <w:t xml:space="preserve">ΕΔΑΔ, </w:t>
      </w:r>
      <w:r w:rsidRPr="0096643E">
        <w:rPr>
          <w:sz w:val="20"/>
          <w:szCs w:val="20"/>
        </w:rPr>
        <w:t>Ivan</w:t>
      </w:r>
      <w:r w:rsidRPr="0096643E">
        <w:rPr>
          <w:sz w:val="20"/>
          <w:szCs w:val="20"/>
          <w:lang w:val="el-GR"/>
        </w:rPr>
        <w:t xml:space="preserve"> </w:t>
      </w:r>
      <w:proofErr w:type="spellStart"/>
      <w:r w:rsidRPr="0096643E">
        <w:rPr>
          <w:sz w:val="20"/>
          <w:szCs w:val="20"/>
        </w:rPr>
        <w:t>Vasilev</w:t>
      </w:r>
      <w:proofErr w:type="spellEnd"/>
      <w:r w:rsidRPr="0096643E">
        <w:rPr>
          <w:sz w:val="20"/>
          <w:szCs w:val="20"/>
          <w:lang w:val="el-GR"/>
        </w:rPr>
        <w:t xml:space="preserve"> κ. Βουλγαρίας, 12.4.2007, </w:t>
      </w:r>
      <w:r w:rsidRPr="0096643E">
        <w:rPr>
          <w:sz w:val="20"/>
          <w:szCs w:val="20"/>
        </w:rPr>
        <w:t>Samut</w:t>
      </w:r>
      <w:r w:rsidRPr="0096643E">
        <w:rPr>
          <w:sz w:val="20"/>
          <w:szCs w:val="20"/>
          <w:lang w:val="el-GR"/>
        </w:rPr>
        <w:t xml:space="preserve"> </w:t>
      </w:r>
      <w:proofErr w:type="spellStart"/>
      <w:r w:rsidRPr="0096643E">
        <w:rPr>
          <w:sz w:val="20"/>
          <w:szCs w:val="20"/>
        </w:rPr>
        <w:t>Karabulut</w:t>
      </w:r>
      <w:proofErr w:type="spellEnd"/>
      <w:r w:rsidRPr="0096643E">
        <w:rPr>
          <w:sz w:val="20"/>
          <w:szCs w:val="20"/>
          <w:lang w:val="el-GR"/>
        </w:rPr>
        <w:t xml:space="preserve"> κ. Τουρκίας, 27.1.2009, </w:t>
      </w:r>
      <w:proofErr w:type="spellStart"/>
      <w:r w:rsidRPr="0096643E">
        <w:rPr>
          <w:sz w:val="20"/>
          <w:szCs w:val="20"/>
        </w:rPr>
        <w:t>Turan</w:t>
      </w:r>
      <w:proofErr w:type="spellEnd"/>
      <w:r w:rsidRPr="0096643E">
        <w:rPr>
          <w:sz w:val="20"/>
          <w:szCs w:val="20"/>
          <w:lang w:val="el-GR"/>
        </w:rPr>
        <w:t xml:space="preserve"> </w:t>
      </w:r>
      <w:proofErr w:type="spellStart"/>
      <w:r w:rsidRPr="0096643E">
        <w:rPr>
          <w:sz w:val="20"/>
          <w:szCs w:val="20"/>
        </w:rPr>
        <w:t>Cakir</w:t>
      </w:r>
      <w:proofErr w:type="spellEnd"/>
      <w:r w:rsidRPr="0096643E">
        <w:rPr>
          <w:sz w:val="20"/>
          <w:szCs w:val="20"/>
          <w:lang w:val="el-GR"/>
        </w:rPr>
        <w:t xml:space="preserve"> κ. Βελγίου, 10.3.2009  </w:t>
      </w:r>
    </w:p>
    <w:p w14:paraId="3EC7AC01" w14:textId="13D76397" w:rsidR="0096643E" w:rsidRPr="0096643E" w:rsidRDefault="0096643E">
      <w:pPr>
        <w:pStyle w:val="a5"/>
        <w:rPr>
          <w:lang w:val="el-GR"/>
        </w:rPr>
      </w:pPr>
    </w:p>
  </w:footnote>
  <w:footnote w:id="7">
    <w:p w14:paraId="1E72663B" w14:textId="27F8737A" w:rsidR="0096643E" w:rsidRPr="0096643E" w:rsidRDefault="0096643E" w:rsidP="0096643E">
      <w:pPr>
        <w:pStyle w:val="Default"/>
        <w:spacing w:line="360" w:lineRule="auto"/>
        <w:jc w:val="both"/>
        <w:rPr>
          <w:rFonts w:asciiTheme="minorHAnsi" w:hAnsiTheme="minorHAnsi" w:cstheme="minorHAnsi"/>
          <w:sz w:val="20"/>
          <w:szCs w:val="20"/>
        </w:rPr>
      </w:pPr>
      <w:r>
        <w:rPr>
          <w:rStyle w:val="a6"/>
        </w:rPr>
        <w:footnoteRef/>
      </w:r>
      <w:r w:rsidRPr="0096643E">
        <w:t xml:space="preserve"> </w:t>
      </w:r>
      <w:r w:rsidRPr="0096643E">
        <w:rPr>
          <w:rFonts w:asciiTheme="minorHAnsi" w:hAnsiTheme="minorHAnsi" w:cstheme="minorHAnsi"/>
          <w:sz w:val="20"/>
          <w:szCs w:val="20"/>
          <w:lang w:val="el-GR"/>
        </w:rPr>
        <w:t>ΕΔΑΔ</w:t>
      </w:r>
      <w:r w:rsidRPr="0096643E">
        <w:rPr>
          <w:rFonts w:asciiTheme="minorHAnsi" w:hAnsiTheme="minorHAnsi" w:cstheme="minorHAnsi"/>
          <w:sz w:val="20"/>
          <w:szCs w:val="20"/>
        </w:rPr>
        <w:t xml:space="preserve">, </w:t>
      </w:r>
      <w:proofErr w:type="spellStart"/>
      <w:r w:rsidRPr="0096643E">
        <w:rPr>
          <w:rFonts w:asciiTheme="minorHAnsi" w:hAnsiTheme="minorHAnsi" w:cstheme="minorHAnsi"/>
          <w:sz w:val="20"/>
          <w:szCs w:val="20"/>
        </w:rPr>
        <w:t>Bekos</w:t>
      </w:r>
      <w:proofErr w:type="spellEnd"/>
      <w:r w:rsidRPr="0096643E">
        <w:rPr>
          <w:rFonts w:asciiTheme="minorHAnsi" w:hAnsiTheme="minorHAnsi" w:cstheme="minorHAnsi"/>
          <w:sz w:val="20"/>
          <w:szCs w:val="20"/>
        </w:rPr>
        <w:t xml:space="preserve"> </w:t>
      </w:r>
      <w:r w:rsidRPr="0096643E">
        <w:rPr>
          <w:rFonts w:asciiTheme="minorHAnsi" w:hAnsiTheme="minorHAnsi" w:cstheme="minorHAnsi"/>
          <w:sz w:val="20"/>
          <w:szCs w:val="20"/>
          <w:lang w:val="el-GR"/>
        </w:rPr>
        <w:t>και</w:t>
      </w:r>
      <w:r w:rsidRPr="0096643E">
        <w:rPr>
          <w:rFonts w:asciiTheme="minorHAnsi" w:hAnsiTheme="minorHAnsi" w:cstheme="minorHAnsi"/>
          <w:sz w:val="20"/>
          <w:szCs w:val="20"/>
        </w:rPr>
        <w:t xml:space="preserve"> </w:t>
      </w:r>
      <w:r w:rsidRPr="0096643E">
        <w:rPr>
          <w:rFonts w:asciiTheme="minorHAnsi" w:hAnsiTheme="minorHAnsi" w:cstheme="minorHAnsi"/>
          <w:sz w:val="20"/>
          <w:szCs w:val="20"/>
          <w:lang w:val="el-GR"/>
        </w:rPr>
        <w:t>Κ</w:t>
      </w:r>
      <w:proofErr w:type="spellStart"/>
      <w:r w:rsidRPr="0096643E">
        <w:rPr>
          <w:rFonts w:asciiTheme="minorHAnsi" w:hAnsiTheme="minorHAnsi" w:cstheme="minorHAnsi"/>
          <w:sz w:val="20"/>
          <w:szCs w:val="20"/>
        </w:rPr>
        <w:t>outropoulos</w:t>
      </w:r>
      <w:proofErr w:type="spellEnd"/>
      <w:r w:rsidRPr="0096643E">
        <w:rPr>
          <w:rFonts w:asciiTheme="minorHAnsi" w:hAnsiTheme="minorHAnsi" w:cstheme="minorHAnsi"/>
          <w:sz w:val="20"/>
          <w:szCs w:val="20"/>
        </w:rPr>
        <w:t xml:space="preserve"> v Greece, 13.12.2005, </w:t>
      </w:r>
      <w:proofErr w:type="spellStart"/>
      <w:r w:rsidRPr="0096643E">
        <w:rPr>
          <w:rFonts w:asciiTheme="minorHAnsi" w:hAnsiTheme="minorHAnsi" w:cstheme="minorHAnsi"/>
          <w:sz w:val="20"/>
          <w:szCs w:val="20"/>
        </w:rPr>
        <w:t>Alsayed</w:t>
      </w:r>
      <w:proofErr w:type="spellEnd"/>
      <w:r w:rsidRPr="0096643E">
        <w:rPr>
          <w:rFonts w:asciiTheme="minorHAnsi" w:hAnsiTheme="minorHAnsi" w:cstheme="minorHAnsi"/>
          <w:sz w:val="20"/>
          <w:szCs w:val="20"/>
        </w:rPr>
        <w:t xml:space="preserve"> </w:t>
      </w:r>
      <w:proofErr w:type="spellStart"/>
      <w:r w:rsidRPr="0096643E">
        <w:rPr>
          <w:rFonts w:asciiTheme="minorHAnsi" w:hAnsiTheme="minorHAnsi" w:cstheme="minorHAnsi"/>
          <w:sz w:val="20"/>
          <w:szCs w:val="20"/>
        </w:rPr>
        <w:t>Allaham</w:t>
      </w:r>
      <w:proofErr w:type="spellEnd"/>
      <w:r w:rsidRPr="0096643E">
        <w:rPr>
          <w:rFonts w:asciiTheme="minorHAnsi" w:hAnsiTheme="minorHAnsi" w:cstheme="minorHAnsi"/>
          <w:sz w:val="20"/>
          <w:szCs w:val="20"/>
        </w:rPr>
        <w:t xml:space="preserve"> v Greece, 18.1.2007,  </w:t>
      </w:r>
      <w:proofErr w:type="spellStart"/>
      <w:r w:rsidRPr="0096643E">
        <w:rPr>
          <w:rFonts w:asciiTheme="minorHAnsi" w:hAnsiTheme="minorHAnsi" w:cstheme="minorHAnsi"/>
          <w:sz w:val="20"/>
          <w:szCs w:val="20"/>
        </w:rPr>
        <w:t>Zelilof</w:t>
      </w:r>
      <w:proofErr w:type="spellEnd"/>
      <w:r w:rsidRPr="0096643E">
        <w:rPr>
          <w:rFonts w:asciiTheme="minorHAnsi" w:hAnsiTheme="minorHAnsi" w:cstheme="minorHAnsi"/>
          <w:sz w:val="20"/>
          <w:szCs w:val="20"/>
        </w:rPr>
        <w:t xml:space="preserve"> v Greece, 24.5.2007, </w:t>
      </w:r>
      <w:proofErr w:type="spellStart"/>
      <w:r w:rsidRPr="0096643E">
        <w:rPr>
          <w:rFonts w:asciiTheme="minorHAnsi" w:hAnsiTheme="minorHAnsi" w:cstheme="minorHAnsi"/>
          <w:sz w:val="20"/>
          <w:szCs w:val="20"/>
        </w:rPr>
        <w:t>Galotskin</w:t>
      </w:r>
      <w:proofErr w:type="spellEnd"/>
      <w:r w:rsidRPr="0096643E">
        <w:rPr>
          <w:rFonts w:asciiTheme="minorHAnsi" w:hAnsiTheme="minorHAnsi" w:cstheme="minorHAnsi"/>
          <w:sz w:val="20"/>
          <w:szCs w:val="20"/>
        </w:rPr>
        <w:t xml:space="preserve"> v Greece, 14.1.2010,  </w:t>
      </w:r>
      <w:proofErr w:type="spellStart"/>
      <w:r w:rsidRPr="0096643E">
        <w:rPr>
          <w:rFonts w:asciiTheme="minorHAnsi" w:hAnsiTheme="minorHAnsi" w:cstheme="minorHAnsi"/>
          <w:sz w:val="20"/>
          <w:szCs w:val="20"/>
        </w:rPr>
        <w:t>Stefanou</w:t>
      </w:r>
      <w:proofErr w:type="spellEnd"/>
      <w:r w:rsidRPr="0096643E">
        <w:rPr>
          <w:rFonts w:asciiTheme="minorHAnsi" w:hAnsiTheme="minorHAnsi" w:cstheme="minorHAnsi"/>
          <w:sz w:val="20"/>
          <w:szCs w:val="20"/>
        </w:rPr>
        <w:t xml:space="preserve"> v Greece, 22.4.2010,  </w:t>
      </w:r>
      <w:proofErr w:type="spellStart"/>
      <w:r w:rsidRPr="0096643E">
        <w:rPr>
          <w:rFonts w:asciiTheme="minorHAnsi" w:hAnsiTheme="minorHAnsi" w:cstheme="minorHAnsi"/>
          <w:sz w:val="20"/>
          <w:szCs w:val="20"/>
        </w:rPr>
        <w:t>Zontul</w:t>
      </w:r>
      <w:proofErr w:type="spellEnd"/>
      <w:r w:rsidRPr="0096643E">
        <w:rPr>
          <w:rFonts w:asciiTheme="minorHAnsi" w:hAnsiTheme="minorHAnsi" w:cstheme="minorHAnsi"/>
          <w:sz w:val="20"/>
          <w:szCs w:val="20"/>
        </w:rPr>
        <w:t xml:space="preserve"> v Greece, 17.1.2012  </w:t>
      </w:r>
    </w:p>
    <w:p w14:paraId="670FE193" w14:textId="25C8BAB4" w:rsidR="0096643E" w:rsidRPr="0096643E" w:rsidRDefault="0096643E">
      <w:pPr>
        <w:pStyle w:val="a5"/>
        <w:rPr>
          <w:rFonts w:cstheme="minorHAnsi"/>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729"/>
    <w:rsid w:val="0002788A"/>
    <w:rsid w:val="00086329"/>
    <w:rsid w:val="0009313F"/>
    <w:rsid w:val="00223E36"/>
    <w:rsid w:val="0023160A"/>
    <w:rsid w:val="002359FD"/>
    <w:rsid w:val="00243F69"/>
    <w:rsid w:val="002B2EE9"/>
    <w:rsid w:val="002F06A7"/>
    <w:rsid w:val="0045281D"/>
    <w:rsid w:val="00473729"/>
    <w:rsid w:val="004D32C0"/>
    <w:rsid w:val="00656E58"/>
    <w:rsid w:val="006A36BC"/>
    <w:rsid w:val="006F5C49"/>
    <w:rsid w:val="00711685"/>
    <w:rsid w:val="00742DEE"/>
    <w:rsid w:val="0075506C"/>
    <w:rsid w:val="00810B93"/>
    <w:rsid w:val="008F101E"/>
    <w:rsid w:val="0096643E"/>
    <w:rsid w:val="00A33DA7"/>
    <w:rsid w:val="00AD0D71"/>
    <w:rsid w:val="00B464E5"/>
    <w:rsid w:val="00C07C00"/>
    <w:rsid w:val="00C6376B"/>
    <w:rsid w:val="00CE6C5F"/>
    <w:rsid w:val="00D36944"/>
    <w:rsid w:val="00D73DC4"/>
    <w:rsid w:val="00DE1303"/>
    <w:rsid w:val="00DF5D87"/>
    <w:rsid w:val="00EE56EB"/>
    <w:rsid w:val="00F167DA"/>
    <w:rsid w:val="00FA5E5C"/>
    <w:rsid w:val="00FF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0411"/>
  <w15:chartTrackingRefBased/>
  <w15:docId w15:val="{73430E57-4B25-4080-9E14-C5D1AA26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w w:val="93"/>
        <w:sz w:val="22"/>
        <w:szCs w:val="24"/>
        <w:lang w:val="en-US" w:eastAsia="en-US" w:bidi="ar-SA"/>
      </w:rPr>
    </w:rPrDefault>
    <w:pPrDefault>
      <w:pPr>
        <w:spacing w:after="160"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3729"/>
    <w:pPr>
      <w:spacing w:after="0" w:line="240" w:lineRule="auto"/>
      <w:ind w:firstLine="0"/>
      <w:jc w:val="left"/>
    </w:pPr>
    <w:rPr>
      <w:rFonts w:asciiTheme="minorHAnsi" w:hAnsiTheme="minorHAnsi" w:cstheme="minorBidi"/>
      <w:w w:val="1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6AAE"/>
    <w:pPr>
      <w:tabs>
        <w:tab w:val="center" w:pos="4680"/>
        <w:tab w:val="right" w:pos="9360"/>
      </w:tabs>
    </w:pPr>
  </w:style>
  <w:style w:type="character" w:customStyle="1" w:styleId="Char">
    <w:name w:val="Κεφαλίδα Char"/>
    <w:basedOn w:val="a0"/>
    <w:link w:val="a3"/>
    <w:uiPriority w:val="99"/>
    <w:rsid w:val="00FF6AAE"/>
    <w:rPr>
      <w:rFonts w:asciiTheme="minorHAnsi" w:hAnsiTheme="minorHAnsi" w:cstheme="minorBidi"/>
      <w:w w:val="100"/>
      <w:sz w:val="24"/>
    </w:rPr>
  </w:style>
  <w:style w:type="paragraph" w:styleId="a4">
    <w:name w:val="footer"/>
    <w:basedOn w:val="a"/>
    <w:link w:val="Char0"/>
    <w:uiPriority w:val="99"/>
    <w:unhideWhenUsed/>
    <w:rsid w:val="00FF6AAE"/>
    <w:pPr>
      <w:tabs>
        <w:tab w:val="center" w:pos="4680"/>
        <w:tab w:val="right" w:pos="9360"/>
      </w:tabs>
    </w:pPr>
  </w:style>
  <w:style w:type="character" w:customStyle="1" w:styleId="Char0">
    <w:name w:val="Υποσέλιδο Char"/>
    <w:basedOn w:val="a0"/>
    <w:link w:val="a4"/>
    <w:uiPriority w:val="99"/>
    <w:rsid w:val="00FF6AAE"/>
    <w:rPr>
      <w:rFonts w:asciiTheme="minorHAnsi" w:hAnsiTheme="minorHAnsi" w:cstheme="minorBidi"/>
      <w:w w:val="100"/>
      <w:sz w:val="24"/>
    </w:rPr>
  </w:style>
  <w:style w:type="paragraph" w:styleId="a5">
    <w:name w:val="footnote text"/>
    <w:basedOn w:val="a"/>
    <w:link w:val="Char1"/>
    <w:uiPriority w:val="99"/>
    <w:unhideWhenUsed/>
    <w:rsid w:val="00742DEE"/>
    <w:rPr>
      <w:sz w:val="20"/>
      <w:szCs w:val="20"/>
    </w:rPr>
  </w:style>
  <w:style w:type="character" w:customStyle="1" w:styleId="Char1">
    <w:name w:val="Κείμενο υποσημείωσης Char"/>
    <w:basedOn w:val="a0"/>
    <w:link w:val="a5"/>
    <w:uiPriority w:val="99"/>
    <w:rsid w:val="00742DEE"/>
    <w:rPr>
      <w:rFonts w:asciiTheme="minorHAnsi" w:hAnsiTheme="minorHAnsi" w:cstheme="minorBidi"/>
      <w:w w:val="100"/>
      <w:sz w:val="20"/>
      <w:szCs w:val="20"/>
    </w:rPr>
  </w:style>
  <w:style w:type="character" w:styleId="a6">
    <w:name w:val="footnote reference"/>
    <w:basedOn w:val="a0"/>
    <w:uiPriority w:val="99"/>
    <w:semiHidden/>
    <w:unhideWhenUsed/>
    <w:rsid w:val="00742DEE"/>
    <w:rPr>
      <w:vertAlign w:val="superscript"/>
    </w:rPr>
  </w:style>
  <w:style w:type="paragraph" w:customStyle="1" w:styleId="Default">
    <w:name w:val="Default"/>
    <w:rsid w:val="0096643E"/>
    <w:pPr>
      <w:autoSpaceDE w:val="0"/>
      <w:autoSpaceDN w:val="0"/>
      <w:adjustRightInd w:val="0"/>
      <w:spacing w:after="0" w:line="240" w:lineRule="auto"/>
      <w:ind w:firstLine="0"/>
      <w:jc w:val="left"/>
    </w:pPr>
    <w:rPr>
      <w:rFonts w:ascii="Times New Roman" w:hAnsi="Times New Roman" w:cs="Times New Roman"/>
      <w:color w:val="000000"/>
      <w:sz w:val="24"/>
    </w:rPr>
  </w:style>
  <w:style w:type="character" w:styleId="-">
    <w:name w:val="Hyperlink"/>
    <w:basedOn w:val="a0"/>
    <w:uiPriority w:val="99"/>
    <w:unhideWhenUsed/>
    <w:rsid w:val="00810B93"/>
    <w:rPr>
      <w:color w:val="0563C1" w:themeColor="hyperlink"/>
      <w:u w:val="single"/>
    </w:rPr>
  </w:style>
  <w:style w:type="character" w:styleId="a7">
    <w:name w:val="Unresolved Mention"/>
    <w:basedOn w:val="a0"/>
    <w:uiPriority w:val="99"/>
    <w:semiHidden/>
    <w:unhideWhenUsed/>
    <w:rsid w:val="00810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gi.gr/koinonia/421033_ta-ntokoymenta-tis-ntropis-epitethikan-se-amea-propilakisan-boyleyti" TargetMode="External"/><Relationship Id="rId3" Type="http://schemas.openxmlformats.org/officeDocument/2006/relationships/settings" Target="settings.xml"/><Relationship Id="rId7" Type="http://schemas.openxmlformats.org/officeDocument/2006/relationships/hyperlink" Target="https://dytikesmaties.gr/news/hellas/aprokliti-epithesi-ton-mat-me-sproximata-kai-fysoynies-stoys-fotoreporter-vide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57099-16B4-422D-8351-BDD603F80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7</Pages>
  <Words>1731</Words>
  <Characters>9873</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kakoulakis</dc:creator>
  <cp:keywords/>
  <dc:description/>
  <cp:lastModifiedBy>stelios potirakis</cp:lastModifiedBy>
  <cp:revision>20</cp:revision>
  <dcterms:created xsi:type="dcterms:W3CDTF">2022-08-03T12:35:00Z</dcterms:created>
  <dcterms:modified xsi:type="dcterms:W3CDTF">2022-08-04T11:04:00Z</dcterms:modified>
</cp:coreProperties>
</file>