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2322" w14:textId="77777777" w:rsidR="008276F4" w:rsidRPr="007376AE" w:rsidRDefault="008276F4" w:rsidP="008276F4">
      <w:pPr>
        <w:pBdr>
          <w:bottom w:val="single" w:sz="4" w:space="0" w:color="auto"/>
        </w:pBdr>
        <w:shd w:val="clear" w:color="auto" w:fill="FFCC99"/>
        <w:spacing w:after="120" w:line="280" w:lineRule="exact"/>
        <w:jc w:val="both"/>
        <w:rPr>
          <w:rFonts w:ascii="Calibri" w:eastAsia="Times New Roman" w:hAnsi="Calibri"/>
          <w:sz w:val="26"/>
          <w:szCs w:val="26"/>
        </w:rPr>
      </w:pPr>
      <w:r w:rsidRPr="007376AE">
        <w:rPr>
          <w:rFonts w:ascii="Calibri" w:eastAsia="Times New Roman" w:hAnsi="Calibri"/>
          <w:b/>
          <w:sz w:val="26"/>
          <w:szCs w:val="26"/>
        </w:rPr>
        <w:t>Ο.Ε.Ν.Γ.Ε</w:t>
      </w:r>
      <w:r w:rsidRPr="007376AE">
        <w:rPr>
          <w:rFonts w:ascii="Calibri" w:eastAsia="Times New Roman" w:hAnsi="Calibri"/>
          <w:sz w:val="26"/>
          <w:szCs w:val="26"/>
        </w:rPr>
        <w:t xml:space="preserve">. </w:t>
      </w:r>
      <w:r w:rsidRPr="007376AE">
        <w:rPr>
          <w:rFonts w:ascii="Calibri" w:eastAsia="Times New Roman" w:hAnsi="Calibri"/>
          <w:b/>
          <w:sz w:val="26"/>
          <w:szCs w:val="26"/>
        </w:rPr>
        <w:t>Ο</w:t>
      </w:r>
      <w:r w:rsidRPr="007376AE">
        <w:rPr>
          <w:rFonts w:ascii="Calibri" w:eastAsia="Times New Roman" w:hAnsi="Calibri"/>
          <w:sz w:val="26"/>
          <w:szCs w:val="26"/>
        </w:rPr>
        <w:t xml:space="preserve">μοσπονδία </w:t>
      </w:r>
      <w:r w:rsidRPr="007376AE">
        <w:rPr>
          <w:rFonts w:ascii="Calibri" w:eastAsia="Times New Roman" w:hAnsi="Calibri"/>
          <w:b/>
          <w:sz w:val="26"/>
          <w:szCs w:val="26"/>
        </w:rPr>
        <w:t>Ε</w:t>
      </w:r>
      <w:r w:rsidRPr="007376AE">
        <w:rPr>
          <w:rFonts w:ascii="Calibri" w:eastAsia="Times New Roman" w:hAnsi="Calibri"/>
          <w:sz w:val="26"/>
          <w:szCs w:val="26"/>
        </w:rPr>
        <w:t xml:space="preserve">νώσεων </w:t>
      </w:r>
      <w:r w:rsidRPr="007376AE">
        <w:rPr>
          <w:rFonts w:ascii="Calibri" w:eastAsia="Times New Roman" w:hAnsi="Calibri"/>
          <w:b/>
          <w:sz w:val="26"/>
          <w:szCs w:val="26"/>
        </w:rPr>
        <w:t>Ν</w:t>
      </w:r>
      <w:r w:rsidRPr="007376AE">
        <w:rPr>
          <w:rFonts w:ascii="Calibri" w:eastAsia="Times New Roman" w:hAnsi="Calibri"/>
          <w:sz w:val="26"/>
          <w:szCs w:val="26"/>
        </w:rPr>
        <w:t>οσοκομειακών</w:t>
      </w:r>
      <w:r w:rsidRPr="007376AE">
        <w:rPr>
          <w:rFonts w:ascii="Calibri" w:eastAsia="Times New Roman" w:hAnsi="Calibri"/>
          <w:b/>
          <w:sz w:val="26"/>
          <w:szCs w:val="26"/>
        </w:rPr>
        <w:t xml:space="preserve"> Γ</w:t>
      </w:r>
      <w:r w:rsidRPr="007376AE">
        <w:rPr>
          <w:rFonts w:ascii="Calibri" w:eastAsia="Times New Roman" w:hAnsi="Calibri"/>
          <w:sz w:val="26"/>
          <w:szCs w:val="26"/>
        </w:rPr>
        <w:t xml:space="preserve">ιατρών </w:t>
      </w:r>
      <w:r w:rsidRPr="007376AE">
        <w:rPr>
          <w:rFonts w:ascii="Calibri" w:eastAsia="Times New Roman" w:hAnsi="Calibri"/>
          <w:b/>
          <w:sz w:val="26"/>
          <w:szCs w:val="26"/>
        </w:rPr>
        <w:t>Ε</w:t>
      </w:r>
      <w:r w:rsidRPr="007376AE">
        <w:rPr>
          <w:rFonts w:ascii="Calibri" w:eastAsia="Times New Roman" w:hAnsi="Calibri"/>
          <w:sz w:val="26"/>
          <w:szCs w:val="26"/>
        </w:rPr>
        <w:t>λλάδας</w:t>
      </w:r>
    </w:p>
    <w:p w14:paraId="1DCBA4B3" w14:textId="77777777" w:rsidR="008276F4" w:rsidRPr="007376AE" w:rsidRDefault="008276F4" w:rsidP="008276F4">
      <w:pPr>
        <w:pBdr>
          <w:bottom w:val="single" w:sz="4" w:space="0" w:color="auto"/>
        </w:pBdr>
        <w:shd w:val="clear" w:color="auto" w:fill="FFCC99"/>
        <w:spacing w:after="120" w:line="280" w:lineRule="exact"/>
        <w:jc w:val="both"/>
        <w:rPr>
          <w:rFonts w:ascii="Calibri" w:eastAsia="Times New Roman" w:hAnsi="Calibri"/>
          <w:szCs w:val="26"/>
          <w:lang w:val="en-US"/>
        </w:rPr>
      </w:pPr>
      <w:r w:rsidRPr="007376AE">
        <w:rPr>
          <w:rFonts w:ascii="Calibri" w:eastAsia="Times New Roman" w:hAnsi="Calibri"/>
          <w:b/>
          <w:sz w:val="26"/>
          <w:szCs w:val="26"/>
          <w:lang w:val="en-US"/>
        </w:rPr>
        <w:t>O.E.N.G.E.</w:t>
      </w:r>
      <w:r w:rsidRPr="007376AE">
        <w:rPr>
          <w:rFonts w:ascii="Calibri" w:eastAsia="Times New Roman" w:hAnsi="Calibri"/>
          <w:sz w:val="26"/>
          <w:szCs w:val="26"/>
          <w:lang w:val="en-US"/>
        </w:rPr>
        <w:t xml:space="preserve"> Federation of Hospital Doctors of Greece</w:t>
      </w:r>
    </w:p>
    <w:p w14:paraId="287A163C" w14:textId="3794CECF" w:rsidR="008276F4" w:rsidRPr="00C64243" w:rsidRDefault="008276F4" w:rsidP="008276F4">
      <w:pPr>
        <w:spacing w:after="60" w:line="280" w:lineRule="exact"/>
        <w:jc w:val="right"/>
        <w:rPr>
          <w:rFonts w:ascii="Calibri" w:eastAsia="Times New Roman" w:hAnsi="Calibri"/>
          <w:b/>
          <w:sz w:val="24"/>
          <w:szCs w:val="28"/>
          <w:u w:val="single"/>
        </w:rPr>
      </w:pPr>
      <w:r w:rsidRPr="00C64243">
        <w:rPr>
          <w:rFonts w:ascii="Calibri" w:eastAsia="Times New Roman" w:hAnsi="Calibri"/>
          <w:b/>
          <w:sz w:val="24"/>
          <w:szCs w:val="28"/>
          <w:u w:val="single"/>
        </w:rPr>
        <w:t xml:space="preserve">Αθήνα </w:t>
      </w:r>
      <w:r w:rsidR="008D5F0D" w:rsidRPr="00C64243">
        <w:rPr>
          <w:rFonts w:ascii="Calibri" w:eastAsia="Times New Roman" w:hAnsi="Calibri"/>
          <w:b/>
          <w:sz w:val="24"/>
          <w:szCs w:val="28"/>
          <w:u w:val="single"/>
        </w:rPr>
        <w:t>30</w:t>
      </w:r>
      <w:r w:rsidRPr="00C64243">
        <w:rPr>
          <w:rFonts w:ascii="Calibri" w:eastAsia="Times New Roman" w:hAnsi="Calibri"/>
          <w:b/>
          <w:sz w:val="24"/>
          <w:szCs w:val="28"/>
          <w:u w:val="single"/>
        </w:rPr>
        <w:t xml:space="preserve"> Ιανουαρίου 2023</w:t>
      </w:r>
    </w:p>
    <w:p w14:paraId="6EB3BFE7" w14:textId="30238560" w:rsidR="008276F4" w:rsidRPr="00C64243" w:rsidRDefault="008276F4" w:rsidP="008276F4">
      <w:pPr>
        <w:spacing w:after="60" w:line="280" w:lineRule="exact"/>
        <w:jc w:val="right"/>
        <w:rPr>
          <w:rFonts w:ascii="Calibri" w:eastAsia="Times New Roman" w:hAnsi="Calibri"/>
          <w:b/>
          <w:sz w:val="24"/>
          <w:szCs w:val="28"/>
          <w:u w:val="single"/>
        </w:rPr>
      </w:pPr>
      <w:r w:rsidRPr="00C64243">
        <w:rPr>
          <w:rFonts w:ascii="Calibri" w:eastAsia="Times New Roman" w:hAnsi="Calibri"/>
          <w:b/>
          <w:sz w:val="24"/>
          <w:szCs w:val="28"/>
          <w:u w:val="single"/>
        </w:rPr>
        <w:t>Α.Π:1274</w:t>
      </w:r>
      <w:r w:rsidR="008D5F0D" w:rsidRPr="00C64243">
        <w:rPr>
          <w:rFonts w:ascii="Calibri" w:eastAsia="Times New Roman" w:hAnsi="Calibri"/>
          <w:b/>
          <w:sz w:val="24"/>
          <w:szCs w:val="28"/>
          <w:u w:val="single"/>
        </w:rPr>
        <w:t>6</w:t>
      </w:r>
    </w:p>
    <w:p w14:paraId="00D60565" w14:textId="77777777" w:rsidR="008276F4" w:rsidRPr="00C64243" w:rsidRDefault="008276F4" w:rsidP="008276F4">
      <w:pPr>
        <w:spacing w:line="360" w:lineRule="auto"/>
        <w:rPr>
          <w:rFonts w:ascii="Calibri" w:eastAsia="Times New Roman" w:hAnsi="Calibri" w:cs="Calibri"/>
          <w:b/>
          <w:color w:val="222222"/>
          <w:sz w:val="24"/>
          <w:szCs w:val="32"/>
          <w:shd w:val="clear" w:color="auto" w:fill="FFFFFF"/>
        </w:rPr>
      </w:pPr>
    </w:p>
    <w:p w14:paraId="2D99AC90" w14:textId="77777777" w:rsidR="008276F4" w:rsidRPr="00C64243" w:rsidRDefault="008276F4" w:rsidP="008276F4">
      <w:pPr>
        <w:spacing w:line="360" w:lineRule="auto"/>
        <w:rPr>
          <w:rFonts w:ascii="Calibri" w:eastAsia="Times New Roman" w:hAnsi="Calibri" w:cs="Calibri"/>
          <w:b/>
          <w:color w:val="222222"/>
          <w:sz w:val="24"/>
          <w:szCs w:val="32"/>
          <w:shd w:val="clear" w:color="auto" w:fill="FFFFFF"/>
        </w:rPr>
      </w:pPr>
      <w:r w:rsidRPr="00C64243">
        <w:rPr>
          <w:rFonts w:ascii="Calibri" w:eastAsia="Times New Roman" w:hAnsi="Calibri" w:cs="Calibri"/>
          <w:b/>
          <w:color w:val="222222"/>
          <w:sz w:val="24"/>
          <w:szCs w:val="32"/>
          <w:shd w:val="clear" w:color="auto" w:fill="FFFFFF"/>
        </w:rPr>
        <w:t>ΠΡΟΣ:</w:t>
      </w:r>
    </w:p>
    <w:p w14:paraId="7B7DE4FB" w14:textId="77777777" w:rsidR="008276F4" w:rsidRPr="00C64243" w:rsidRDefault="008276F4" w:rsidP="008276F4">
      <w:pPr>
        <w:numPr>
          <w:ilvl w:val="0"/>
          <w:numId w:val="1"/>
        </w:numPr>
        <w:spacing w:after="0" w:line="360" w:lineRule="auto"/>
        <w:rPr>
          <w:rFonts w:ascii="Calibri" w:eastAsia="Times New Roman" w:hAnsi="Calibri" w:cs="Calibri"/>
          <w:b/>
          <w:color w:val="222222"/>
          <w:sz w:val="24"/>
          <w:szCs w:val="32"/>
          <w:shd w:val="clear" w:color="auto" w:fill="FFFFFF"/>
        </w:rPr>
      </w:pPr>
      <w:r w:rsidRPr="00C64243">
        <w:rPr>
          <w:rFonts w:ascii="Calibri" w:eastAsia="Times New Roman" w:hAnsi="Calibri" w:cs="Calibri"/>
          <w:b/>
          <w:color w:val="222222"/>
          <w:sz w:val="24"/>
          <w:szCs w:val="32"/>
          <w:shd w:val="clear" w:color="auto" w:fill="FFFFFF"/>
        </w:rPr>
        <w:t>ΤΟΝ ΥΠΟΥΡΓΟ ΥΓΕΙΑΣ, κ. ΠΛΕΥΡΗ ΘΑΝΟ</w:t>
      </w:r>
    </w:p>
    <w:p w14:paraId="27C66044" w14:textId="77777777" w:rsidR="008276F4" w:rsidRPr="00C64243" w:rsidRDefault="008276F4" w:rsidP="008276F4">
      <w:pPr>
        <w:numPr>
          <w:ilvl w:val="0"/>
          <w:numId w:val="1"/>
        </w:numPr>
        <w:spacing w:after="0" w:line="360" w:lineRule="auto"/>
        <w:rPr>
          <w:rFonts w:ascii="Calibri" w:eastAsia="Times New Roman" w:hAnsi="Calibri" w:cs="Calibri"/>
          <w:b/>
          <w:color w:val="222222"/>
          <w:sz w:val="24"/>
          <w:szCs w:val="32"/>
          <w:shd w:val="clear" w:color="auto" w:fill="FFFFFF"/>
        </w:rPr>
      </w:pPr>
      <w:r w:rsidRPr="00C64243">
        <w:rPr>
          <w:rFonts w:ascii="Calibri" w:eastAsia="Times New Roman" w:hAnsi="Calibri" w:cs="Calibri"/>
          <w:b/>
          <w:color w:val="222222"/>
          <w:sz w:val="24"/>
          <w:szCs w:val="32"/>
          <w:shd w:val="clear" w:color="auto" w:fill="FFFFFF"/>
        </w:rPr>
        <w:t>ΤΗΝ ΑΝΑΠΛ. ΥΠΟΥΡΓΟ ΥΓΕΙΑΣ, κ. ΓΚΑΓΚΑ ΜΙΝΑ</w:t>
      </w:r>
    </w:p>
    <w:p w14:paraId="3207D30A" w14:textId="77777777" w:rsidR="008276F4" w:rsidRPr="00C64243" w:rsidRDefault="008276F4" w:rsidP="008276F4">
      <w:pPr>
        <w:numPr>
          <w:ilvl w:val="0"/>
          <w:numId w:val="1"/>
        </w:numPr>
        <w:spacing w:after="0" w:line="360" w:lineRule="auto"/>
        <w:rPr>
          <w:rFonts w:ascii="Calibri" w:eastAsia="Times New Roman" w:hAnsi="Calibri" w:cs="Calibri"/>
          <w:b/>
          <w:color w:val="222222"/>
          <w:sz w:val="24"/>
          <w:szCs w:val="32"/>
          <w:shd w:val="clear" w:color="auto" w:fill="FFFFFF"/>
        </w:rPr>
      </w:pPr>
      <w:r w:rsidRPr="00C64243">
        <w:rPr>
          <w:rFonts w:ascii="Calibri" w:eastAsia="Times New Roman" w:hAnsi="Calibri" w:cs="Calibri"/>
          <w:b/>
          <w:color w:val="222222"/>
          <w:sz w:val="24"/>
          <w:szCs w:val="32"/>
          <w:shd w:val="clear" w:color="auto" w:fill="FFFFFF"/>
        </w:rPr>
        <w:t>ΜΕΛΗ Γ.Σ ΟΕΝΓΕ</w:t>
      </w:r>
    </w:p>
    <w:p w14:paraId="71380065" w14:textId="77777777" w:rsidR="008276F4" w:rsidRPr="00C64243" w:rsidRDefault="008276F4" w:rsidP="008276F4">
      <w:pPr>
        <w:numPr>
          <w:ilvl w:val="0"/>
          <w:numId w:val="1"/>
        </w:numPr>
        <w:spacing w:after="0" w:line="360" w:lineRule="auto"/>
        <w:jc w:val="both"/>
        <w:rPr>
          <w:rFonts w:ascii="Calibri" w:eastAsia="Calibri" w:hAnsi="Calibri"/>
          <w:sz w:val="24"/>
          <w:szCs w:val="32"/>
        </w:rPr>
      </w:pPr>
      <w:r w:rsidRPr="00C64243">
        <w:rPr>
          <w:rFonts w:ascii="Calibri" w:eastAsia="Times New Roman" w:hAnsi="Calibri" w:cs="Calibri"/>
          <w:b/>
          <w:color w:val="222222"/>
          <w:sz w:val="24"/>
          <w:szCs w:val="32"/>
          <w:shd w:val="clear" w:color="auto" w:fill="FFFFFF"/>
        </w:rPr>
        <w:t>ΠΡΟΕΔΡΟΥΣ ΕΝΩΣΕΩΝ</w:t>
      </w:r>
    </w:p>
    <w:p w14:paraId="3D9BC2B4" w14:textId="63089296" w:rsidR="005403A0" w:rsidRDefault="005403A0" w:rsidP="00175BBE">
      <w:pPr>
        <w:spacing w:after="120" w:line="360" w:lineRule="auto"/>
        <w:jc w:val="both"/>
        <w:rPr>
          <w:rFonts w:eastAsia="Times New Roman" w:cstheme="minorHAnsi"/>
          <w:color w:val="26282A"/>
          <w:sz w:val="26"/>
          <w:szCs w:val="26"/>
          <w:shd w:val="clear" w:color="auto" w:fill="FFFFFF"/>
          <w:lang w:eastAsia="el-GR"/>
        </w:rPr>
      </w:pPr>
    </w:p>
    <w:p w14:paraId="4492369E" w14:textId="77777777" w:rsidR="00C64243" w:rsidRDefault="00C64243" w:rsidP="00C64243">
      <w:pPr>
        <w:spacing w:after="120" w:line="360" w:lineRule="auto"/>
        <w:jc w:val="both"/>
        <w:rPr>
          <w:rFonts w:eastAsia="Times New Roman" w:cstheme="minorHAnsi"/>
          <w:color w:val="26282A"/>
          <w:sz w:val="26"/>
          <w:szCs w:val="26"/>
          <w:shd w:val="clear" w:color="auto" w:fill="FFFFFF"/>
          <w:lang w:eastAsia="el-GR"/>
        </w:rPr>
      </w:pPr>
    </w:p>
    <w:p w14:paraId="68261991" w14:textId="34982C89" w:rsidR="00C64243" w:rsidRPr="00C64243" w:rsidRDefault="00C64243" w:rsidP="00C64243">
      <w:pPr>
        <w:spacing w:after="120" w:line="360" w:lineRule="auto"/>
        <w:jc w:val="center"/>
        <w:rPr>
          <w:rFonts w:eastAsia="Times New Roman" w:cstheme="minorHAnsi"/>
          <w:b/>
          <w:bCs/>
          <w:color w:val="26282A"/>
          <w:sz w:val="26"/>
          <w:szCs w:val="26"/>
          <w:u w:val="single"/>
          <w:shd w:val="clear" w:color="auto" w:fill="FFFFFF"/>
          <w:lang w:eastAsia="el-GR"/>
        </w:rPr>
      </w:pPr>
      <w:r w:rsidRPr="00C64243">
        <w:rPr>
          <w:rFonts w:eastAsia="Times New Roman" w:cstheme="minorHAnsi"/>
          <w:b/>
          <w:bCs/>
          <w:color w:val="26282A"/>
          <w:sz w:val="26"/>
          <w:szCs w:val="26"/>
          <w:u w:val="single"/>
          <w:shd w:val="clear" w:color="auto" w:fill="FFFFFF"/>
          <w:lang w:eastAsia="el-GR"/>
        </w:rPr>
        <w:t>Απόφαση του Γενικού Συμβουλίου της Ομοσπονδίας Ενώσεων Νοσοκομειακών Γιατρών Ελλάδας</w:t>
      </w:r>
    </w:p>
    <w:p w14:paraId="18AFB488" w14:textId="5F1BAE50" w:rsidR="00C64243" w:rsidRPr="00C64243" w:rsidRDefault="00C64243" w:rsidP="00C64243">
      <w:pPr>
        <w:spacing w:after="120" w:line="360" w:lineRule="auto"/>
        <w:jc w:val="both"/>
        <w:rPr>
          <w:rFonts w:eastAsia="Times New Roman" w:cstheme="minorHAnsi"/>
          <w:color w:val="26282A"/>
          <w:sz w:val="26"/>
          <w:szCs w:val="26"/>
          <w:shd w:val="clear" w:color="auto" w:fill="FFFFFF"/>
          <w:lang w:eastAsia="el-GR"/>
        </w:rPr>
      </w:pPr>
      <w:r w:rsidRPr="00C64243">
        <w:rPr>
          <w:rFonts w:eastAsia="Times New Roman" w:cstheme="minorHAnsi"/>
          <w:color w:val="26282A"/>
          <w:sz w:val="26"/>
          <w:szCs w:val="26"/>
          <w:shd w:val="clear" w:color="auto" w:fill="FFFFFF"/>
          <w:lang w:eastAsia="el-GR"/>
        </w:rPr>
        <w:t>Η Ομοσπονδία Ενώσεων Νοσοκομειακών Γιατρών Ελλάδας αναγνωρίζει ότι η ανάπτυξη της Δημόσιας Υγείας στη χώρα είναι προϋπόθεση για την προστασία της υγείας, την πρόληψη των νοσημάτων και την προαγωγή της υγείας του πληθυσμού, την αντιμετώπιση των ανισοτήτων στην υγεία και των κοινωνικών</w:t>
      </w:r>
      <w:r w:rsidR="00453A15" w:rsidRPr="00453A15">
        <w:rPr>
          <w:rFonts w:eastAsia="Times New Roman" w:cstheme="minorHAnsi"/>
          <w:color w:val="26282A"/>
          <w:sz w:val="26"/>
          <w:szCs w:val="26"/>
          <w:shd w:val="clear" w:color="auto" w:fill="FFFFFF"/>
          <w:lang w:eastAsia="el-GR"/>
        </w:rPr>
        <w:t xml:space="preserve"> </w:t>
      </w:r>
      <w:r w:rsidRPr="00C64243">
        <w:rPr>
          <w:rFonts w:eastAsia="Times New Roman" w:cstheme="minorHAnsi"/>
          <w:color w:val="26282A"/>
          <w:sz w:val="26"/>
          <w:szCs w:val="26"/>
          <w:shd w:val="clear" w:color="auto" w:fill="FFFFFF"/>
          <w:lang w:eastAsia="el-GR"/>
        </w:rPr>
        <w:t xml:space="preserve">προσδιοριστών τους. Είναι σήμερα απόλυτη ανάγκη η στήριξη και αναβάθμιση των υπηρεσιών Δημόσιας Υγείας και η αντιμετώπιση των προβλημάτων τους που έχουν να κάνουν με την αντιμετώπισή τους ως διοικητικών υπηρεσιών, με την </w:t>
      </w:r>
      <w:proofErr w:type="spellStart"/>
      <w:r w:rsidRPr="00C64243">
        <w:rPr>
          <w:rFonts w:eastAsia="Times New Roman" w:cstheme="minorHAnsi"/>
          <w:color w:val="26282A"/>
          <w:sz w:val="26"/>
          <w:szCs w:val="26"/>
          <w:shd w:val="clear" w:color="auto" w:fill="FFFFFF"/>
          <w:lang w:eastAsia="el-GR"/>
        </w:rPr>
        <w:t>υποστελέχωση</w:t>
      </w:r>
      <w:proofErr w:type="spellEnd"/>
      <w:r w:rsidRPr="00C64243">
        <w:rPr>
          <w:rFonts w:eastAsia="Times New Roman" w:cstheme="minorHAnsi"/>
          <w:color w:val="26282A"/>
          <w:sz w:val="26"/>
          <w:szCs w:val="26"/>
          <w:shd w:val="clear" w:color="auto" w:fill="FFFFFF"/>
          <w:lang w:eastAsia="el-GR"/>
        </w:rPr>
        <w:t>, την έλλειψη κατάλληλα εκπαιδευμένου προσωπικού και τεχνολογικής υποστήριξης, μία πολιτική που όλες διαχρονικά οι κυβερνήσεις εφάρμοσαν.</w:t>
      </w:r>
    </w:p>
    <w:p w14:paraId="27AD8B9E" w14:textId="3416225E" w:rsidR="00C64243" w:rsidRPr="00C64243" w:rsidRDefault="00C64243" w:rsidP="00C64243">
      <w:pPr>
        <w:spacing w:after="120" w:line="360" w:lineRule="auto"/>
        <w:jc w:val="both"/>
        <w:rPr>
          <w:rFonts w:eastAsia="Times New Roman" w:cstheme="minorHAnsi"/>
          <w:color w:val="26282A"/>
          <w:sz w:val="26"/>
          <w:szCs w:val="26"/>
          <w:shd w:val="clear" w:color="auto" w:fill="FFFFFF"/>
          <w:lang w:eastAsia="el-GR"/>
        </w:rPr>
      </w:pPr>
      <w:r w:rsidRPr="00C64243">
        <w:rPr>
          <w:rFonts w:eastAsia="Times New Roman" w:cstheme="minorHAnsi"/>
          <w:color w:val="26282A"/>
          <w:sz w:val="26"/>
          <w:szCs w:val="26"/>
          <w:shd w:val="clear" w:color="auto" w:fill="FFFFFF"/>
          <w:lang w:eastAsia="el-GR"/>
        </w:rPr>
        <w:t xml:space="preserve">Καλούμε την κυβέρνηση της ΝΔ άμεσα: </w:t>
      </w:r>
    </w:p>
    <w:p w14:paraId="47D1E771" w14:textId="4F8A0A35" w:rsidR="00C64243" w:rsidRPr="00C64243" w:rsidRDefault="00C64243" w:rsidP="00C64243">
      <w:pPr>
        <w:spacing w:after="120" w:line="360" w:lineRule="auto"/>
        <w:jc w:val="both"/>
        <w:rPr>
          <w:rFonts w:eastAsia="Times New Roman" w:cstheme="minorHAnsi"/>
          <w:color w:val="26282A"/>
          <w:sz w:val="26"/>
          <w:szCs w:val="26"/>
          <w:shd w:val="clear" w:color="auto" w:fill="FFFFFF"/>
          <w:lang w:eastAsia="el-GR"/>
        </w:rPr>
      </w:pPr>
      <w:r w:rsidRPr="00C64243">
        <w:rPr>
          <w:rFonts w:eastAsia="Times New Roman" w:cstheme="minorHAnsi"/>
          <w:color w:val="26282A"/>
          <w:sz w:val="26"/>
          <w:szCs w:val="26"/>
          <w:shd w:val="clear" w:color="auto" w:fill="FFFFFF"/>
          <w:lang w:eastAsia="el-GR"/>
        </w:rPr>
        <w:t>•Να στελεχώσει με γιατρούς και οδοντίατρους Δημόσιας Υγείας Ε.Σ.Υ τους Τομείς Δημόσιας Υγείας των  νοσοκομείων, τα Κέντρα Υγείας και τις άλλες υπηρεσίες Δημόσιας Υγείας.</w:t>
      </w:r>
    </w:p>
    <w:p w14:paraId="5AA8B8FC" w14:textId="5367C8AA" w:rsidR="00C64243" w:rsidRPr="00C64243" w:rsidRDefault="00C64243" w:rsidP="00C64243">
      <w:pPr>
        <w:spacing w:after="120" w:line="360" w:lineRule="auto"/>
        <w:jc w:val="both"/>
        <w:rPr>
          <w:rFonts w:eastAsia="Times New Roman" w:cstheme="minorHAnsi"/>
          <w:color w:val="26282A"/>
          <w:sz w:val="26"/>
          <w:szCs w:val="26"/>
          <w:shd w:val="clear" w:color="auto" w:fill="FFFFFF"/>
          <w:lang w:eastAsia="el-GR"/>
        </w:rPr>
      </w:pPr>
      <w:r w:rsidRPr="00C64243">
        <w:rPr>
          <w:rFonts w:eastAsia="Times New Roman" w:cstheme="minorHAnsi"/>
          <w:color w:val="26282A"/>
          <w:sz w:val="26"/>
          <w:szCs w:val="26"/>
          <w:shd w:val="clear" w:color="auto" w:fill="FFFFFF"/>
          <w:lang w:eastAsia="el-GR"/>
        </w:rPr>
        <w:t>•Να καταργήσει άμεσα το άρθρο 5 παρ. 1 του ν. 4940/2022 που εισήγαγε την αξιολόγηση των γιατρών Δημόσιας Υγείας Ε.Σ.Υ ως διοικητικών υπαλλήλων.</w:t>
      </w:r>
    </w:p>
    <w:p w14:paraId="15CD7AB5" w14:textId="7DB6807F" w:rsidR="00C64243" w:rsidRPr="00C64243" w:rsidRDefault="00C64243" w:rsidP="00C64243">
      <w:pPr>
        <w:spacing w:after="120" w:line="360" w:lineRule="auto"/>
        <w:jc w:val="both"/>
        <w:rPr>
          <w:rFonts w:eastAsia="Times New Roman" w:cstheme="minorHAnsi"/>
          <w:color w:val="26282A"/>
          <w:sz w:val="26"/>
          <w:szCs w:val="26"/>
          <w:shd w:val="clear" w:color="auto" w:fill="FFFFFF"/>
          <w:lang w:eastAsia="el-GR"/>
        </w:rPr>
      </w:pPr>
      <w:r w:rsidRPr="00C64243">
        <w:rPr>
          <w:rFonts w:eastAsia="Times New Roman" w:cstheme="minorHAnsi"/>
          <w:color w:val="26282A"/>
          <w:sz w:val="26"/>
          <w:szCs w:val="26"/>
          <w:shd w:val="clear" w:color="auto" w:fill="FFFFFF"/>
          <w:lang w:eastAsia="el-GR"/>
        </w:rPr>
        <w:t xml:space="preserve">•Να καταργήσει άμεσα το άρθρο 55 του ν. 4999/2022 που για πρώτη φορά μετά την ίδρυση του κλάδου θεσμοθετεί διαφορετικό μισθολόγιο για τους γιατρούς Δημόσιας Υγείας Ε.Σ.Υ σε σχέση με τους άλλους γιατρούς του Ε.Σ.Υ. </w:t>
      </w:r>
    </w:p>
    <w:p w14:paraId="06E93F75" w14:textId="2F61AC6C" w:rsidR="00C64243" w:rsidRPr="00C64243" w:rsidRDefault="00C64243" w:rsidP="00C64243">
      <w:pPr>
        <w:spacing w:after="120" w:line="360" w:lineRule="auto"/>
        <w:jc w:val="both"/>
        <w:rPr>
          <w:rFonts w:eastAsia="Times New Roman" w:cstheme="minorHAnsi"/>
          <w:color w:val="26282A"/>
          <w:sz w:val="26"/>
          <w:szCs w:val="26"/>
          <w:shd w:val="clear" w:color="auto" w:fill="FFFFFF"/>
          <w:lang w:eastAsia="el-GR"/>
        </w:rPr>
      </w:pPr>
      <w:r w:rsidRPr="00C64243">
        <w:rPr>
          <w:rFonts w:eastAsia="Times New Roman" w:cstheme="minorHAnsi"/>
          <w:color w:val="26282A"/>
          <w:sz w:val="26"/>
          <w:szCs w:val="26"/>
          <w:shd w:val="clear" w:color="auto" w:fill="FFFFFF"/>
          <w:lang w:eastAsia="el-GR"/>
        </w:rPr>
        <w:t>•Να ενεργοποιήσει άμεσα τις ειδικότητες της Δημόσιας Υγείας - Κοινωνικής Ιατρικής και Δημόσιας Υγείας - Κοινωνικής Οδοντιατρικής.</w:t>
      </w:r>
    </w:p>
    <w:p w14:paraId="5AEC5D35" w14:textId="75E1A019" w:rsidR="00C64243" w:rsidRDefault="00C64243" w:rsidP="00175BBE">
      <w:pPr>
        <w:spacing w:after="120" w:line="360" w:lineRule="auto"/>
        <w:jc w:val="both"/>
        <w:rPr>
          <w:rFonts w:eastAsia="Times New Roman" w:cstheme="minorHAnsi"/>
          <w:color w:val="26282A"/>
          <w:sz w:val="26"/>
          <w:szCs w:val="26"/>
          <w:shd w:val="clear" w:color="auto" w:fill="FFFFFF"/>
          <w:lang w:eastAsia="el-GR"/>
        </w:rPr>
      </w:pPr>
      <w:r w:rsidRPr="00C64243">
        <w:rPr>
          <w:rFonts w:eastAsia="Times New Roman" w:cstheme="minorHAnsi"/>
          <w:color w:val="26282A"/>
          <w:sz w:val="26"/>
          <w:szCs w:val="26"/>
          <w:shd w:val="clear" w:color="auto" w:fill="FFFFFF"/>
          <w:lang w:eastAsia="el-GR"/>
        </w:rPr>
        <w:lastRenderedPageBreak/>
        <w:t xml:space="preserve">•Να αναγνωρίσει τις υπηρεσίες Δημόσιας Υγείας ως υπηρεσίες υγείας και να αναπτύξει ιατρικές υπηρεσίες Δημόσιας Υγείας - Κοινωνικής Ιατρικής στις δημόσιες υπηρεσίες Υγείας. </w:t>
      </w:r>
    </w:p>
    <w:p w14:paraId="78F4D570" w14:textId="77777777" w:rsidR="003A10E1" w:rsidRDefault="003A10E1" w:rsidP="00175BBE">
      <w:pPr>
        <w:shd w:val="clear" w:color="auto" w:fill="FFFFFF"/>
        <w:spacing w:after="120" w:line="360" w:lineRule="auto"/>
        <w:jc w:val="both"/>
        <w:rPr>
          <w:rFonts w:eastAsia="Times New Roman" w:cstheme="minorHAnsi"/>
          <w:color w:val="26282A"/>
          <w:sz w:val="26"/>
          <w:szCs w:val="26"/>
          <w:lang w:eastAsia="el-GR"/>
        </w:rPr>
      </w:pPr>
    </w:p>
    <w:p w14:paraId="2FB296A1" w14:textId="250697CF" w:rsidR="008276F4" w:rsidRDefault="008276F4" w:rsidP="00175BBE">
      <w:pPr>
        <w:shd w:val="clear" w:color="auto" w:fill="FFFFFF"/>
        <w:spacing w:after="120" w:line="360" w:lineRule="auto"/>
        <w:jc w:val="both"/>
        <w:rPr>
          <w:rFonts w:eastAsia="Times New Roman" w:cstheme="minorHAnsi"/>
          <w:color w:val="26282A"/>
          <w:sz w:val="26"/>
          <w:szCs w:val="26"/>
          <w:lang w:eastAsia="el-GR"/>
        </w:rPr>
      </w:pPr>
      <w:r>
        <w:rPr>
          <w:noProof/>
        </w:rPr>
        <w:drawing>
          <wp:inline distT="0" distB="0" distL="0" distR="0" wp14:anchorId="08FAAE21" wp14:editId="7AFE584D">
            <wp:extent cx="6814268" cy="5466190"/>
            <wp:effectExtent l="0" t="0" r="0" b="0"/>
            <wp:docPr id="1" name="Εικόνα 1" descr="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Γ"/>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7593" cy="5484900"/>
                    </a:xfrm>
                    <a:prstGeom prst="rect">
                      <a:avLst/>
                    </a:prstGeom>
                    <a:noFill/>
                    <a:ln>
                      <a:noFill/>
                    </a:ln>
                  </pic:spPr>
                </pic:pic>
              </a:graphicData>
            </a:graphic>
          </wp:inline>
        </w:drawing>
      </w:r>
    </w:p>
    <w:p w14:paraId="25C8D7AC" w14:textId="77777777" w:rsidR="008276F4" w:rsidRPr="00175BBE" w:rsidRDefault="008276F4" w:rsidP="00175BBE">
      <w:pPr>
        <w:shd w:val="clear" w:color="auto" w:fill="FFFFFF"/>
        <w:spacing w:after="120" w:line="360" w:lineRule="auto"/>
        <w:jc w:val="both"/>
        <w:rPr>
          <w:rFonts w:eastAsia="Times New Roman" w:cstheme="minorHAnsi"/>
          <w:color w:val="26282A"/>
          <w:sz w:val="26"/>
          <w:szCs w:val="26"/>
          <w:lang w:eastAsia="el-GR"/>
        </w:rPr>
      </w:pPr>
    </w:p>
    <w:p w14:paraId="5F433168" w14:textId="77777777" w:rsidR="00EE08FA" w:rsidRPr="00175BBE" w:rsidRDefault="00EE08FA" w:rsidP="00175BBE">
      <w:pPr>
        <w:spacing w:after="120" w:line="360" w:lineRule="auto"/>
        <w:jc w:val="both"/>
        <w:rPr>
          <w:rFonts w:cstheme="minorHAnsi"/>
          <w:sz w:val="26"/>
          <w:szCs w:val="26"/>
        </w:rPr>
      </w:pPr>
    </w:p>
    <w:sectPr w:rsidR="00EE08FA" w:rsidRPr="00175BBE" w:rsidSect="005403A0">
      <w:pgSz w:w="11906" w:h="16838"/>
      <w:pgMar w:top="568"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03A6D"/>
    <w:multiLevelType w:val="hybridMultilevel"/>
    <w:tmpl w:val="6D0499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64"/>
    <w:rsid w:val="0003751A"/>
    <w:rsid w:val="00175BBE"/>
    <w:rsid w:val="001B207E"/>
    <w:rsid w:val="003573AE"/>
    <w:rsid w:val="003A10E1"/>
    <w:rsid w:val="00453A15"/>
    <w:rsid w:val="00461E85"/>
    <w:rsid w:val="005403A0"/>
    <w:rsid w:val="005E5B18"/>
    <w:rsid w:val="006B1EFA"/>
    <w:rsid w:val="007E4264"/>
    <w:rsid w:val="008276F4"/>
    <w:rsid w:val="008D5F0D"/>
    <w:rsid w:val="00C64243"/>
    <w:rsid w:val="00EE08FA"/>
    <w:rsid w:val="00F10E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F0E0"/>
  <w15:docId w15:val="{DEC2B554-D9B8-44AE-9738-56532F62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7599">
      <w:bodyDiv w:val="1"/>
      <w:marLeft w:val="0"/>
      <w:marRight w:val="0"/>
      <w:marTop w:val="0"/>
      <w:marBottom w:val="0"/>
      <w:divBdr>
        <w:top w:val="none" w:sz="0" w:space="0" w:color="auto"/>
        <w:left w:val="none" w:sz="0" w:space="0" w:color="auto"/>
        <w:bottom w:val="none" w:sz="0" w:space="0" w:color="auto"/>
        <w:right w:val="none" w:sz="0" w:space="0" w:color="auto"/>
      </w:divBdr>
      <w:divsChild>
        <w:div w:id="157814445">
          <w:marLeft w:val="0"/>
          <w:marRight w:val="0"/>
          <w:marTop w:val="0"/>
          <w:marBottom w:val="0"/>
          <w:divBdr>
            <w:top w:val="none" w:sz="0" w:space="0" w:color="auto"/>
            <w:left w:val="none" w:sz="0" w:space="0" w:color="auto"/>
            <w:bottom w:val="none" w:sz="0" w:space="0" w:color="auto"/>
            <w:right w:val="none" w:sz="0" w:space="0" w:color="auto"/>
          </w:divBdr>
        </w:div>
        <w:div w:id="466628005">
          <w:marLeft w:val="0"/>
          <w:marRight w:val="0"/>
          <w:marTop w:val="0"/>
          <w:marBottom w:val="0"/>
          <w:divBdr>
            <w:top w:val="none" w:sz="0" w:space="0" w:color="auto"/>
            <w:left w:val="none" w:sz="0" w:space="0" w:color="auto"/>
            <w:bottom w:val="none" w:sz="0" w:space="0" w:color="auto"/>
            <w:right w:val="none" w:sz="0" w:space="0" w:color="auto"/>
          </w:divBdr>
        </w:div>
        <w:div w:id="82833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1588</Characters>
  <Application>Microsoft Office Word</Application>
  <DocSecurity>0</DocSecurity>
  <Lines>13</Lines>
  <Paragraphs>3</Paragraphs>
  <ScaleCrop>false</ScaleCrop>
  <Company>HP</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Παναγιώτης Γ. Παπανικολάου</dc:creator>
  <cp:lastModifiedBy>MARIA</cp:lastModifiedBy>
  <cp:revision>2</cp:revision>
  <dcterms:created xsi:type="dcterms:W3CDTF">2023-01-31T09:24:00Z</dcterms:created>
  <dcterms:modified xsi:type="dcterms:W3CDTF">2023-01-31T09:24:00Z</dcterms:modified>
</cp:coreProperties>
</file>