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6" w:rsidRPr="008F65DE" w:rsidRDefault="00DC1856" w:rsidP="006507A5">
      <w:pPr>
        <w:pStyle w:val="a3"/>
        <w:spacing w:before="240" w:after="100" w:afterAutospacing="1"/>
        <w:ind w:left="-284" w:right="-335"/>
        <w:jc w:val="center"/>
        <w:rPr>
          <w:rFonts w:ascii="Arial" w:hAnsi="Arial" w:cs="Arial"/>
          <w:b/>
          <w:sz w:val="24"/>
          <w:szCs w:val="24"/>
        </w:rPr>
      </w:pPr>
      <w:r w:rsidRPr="008F65DE">
        <w:rPr>
          <w:rFonts w:ascii="Arial" w:hAnsi="Arial" w:cs="Arial"/>
          <w:b/>
          <w:noProof/>
          <w:sz w:val="24"/>
          <w:szCs w:val="24"/>
          <w:lang w:eastAsia="el-GR"/>
        </w:rPr>
        <w:drawing>
          <wp:inline distT="0" distB="0" distL="0" distR="0">
            <wp:extent cx="836735" cy="742623"/>
            <wp:effectExtent l="19050" t="0" r="1465"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5" cstate="print"/>
                    <a:srcRect/>
                    <a:stretch>
                      <a:fillRect/>
                    </a:stretch>
                  </pic:blipFill>
                  <pic:spPr bwMode="auto">
                    <a:xfrm>
                      <a:off x="0" y="0"/>
                      <a:ext cx="848536" cy="753097"/>
                    </a:xfrm>
                    <a:prstGeom prst="rect">
                      <a:avLst/>
                    </a:prstGeom>
                    <a:noFill/>
                    <a:ln w="9525">
                      <a:noFill/>
                      <a:miter lim="800000"/>
                      <a:headEnd/>
                      <a:tailEnd/>
                    </a:ln>
                  </pic:spPr>
                </pic:pic>
              </a:graphicData>
            </a:graphic>
          </wp:inline>
        </w:drawing>
      </w:r>
    </w:p>
    <w:p w:rsidR="00332A55" w:rsidRPr="00ED5321" w:rsidRDefault="00332A55" w:rsidP="00332A55">
      <w:pPr>
        <w:pStyle w:val="Web"/>
        <w:shd w:val="clear" w:color="auto" w:fill="FFFFFF"/>
        <w:spacing w:before="0" w:beforeAutospacing="0" w:after="0" w:afterAutospacing="0" w:line="320" w:lineRule="exact"/>
        <w:ind w:left="-284" w:right="-193"/>
        <w:jc w:val="both"/>
        <w:rPr>
          <w:rFonts w:ascii="Calibri" w:hAnsi="Calibri" w:cs="Calibri"/>
          <w:b/>
          <w:color w:val="000000" w:themeColor="text1"/>
          <w:sz w:val="22"/>
          <w:szCs w:val="22"/>
        </w:rPr>
      </w:pPr>
      <w:r w:rsidRPr="00ED5321">
        <w:rPr>
          <w:rFonts w:ascii="Calibri" w:hAnsi="Calibri" w:cs="Calibri"/>
          <w:b/>
          <w:color w:val="000000" w:themeColor="text1"/>
          <w:sz w:val="22"/>
          <w:szCs w:val="22"/>
        </w:rPr>
        <w:t>ΘΕΑΝΩ ΦΩΤΙΟΥ</w:t>
      </w:r>
    </w:p>
    <w:p w:rsidR="00332A55" w:rsidRPr="00ED5321" w:rsidRDefault="00332A55" w:rsidP="00332A55">
      <w:pPr>
        <w:pStyle w:val="Web"/>
        <w:shd w:val="clear" w:color="auto" w:fill="FFFFFF"/>
        <w:spacing w:before="0" w:beforeAutospacing="0" w:after="0" w:afterAutospacing="0" w:line="320" w:lineRule="exact"/>
        <w:ind w:left="-284" w:right="-193"/>
        <w:jc w:val="both"/>
        <w:rPr>
          <w:rFonts w:ascii="Calibri" w:hAnsi="Calibri" w:cs="Calibri"/>
          <w:b/>
          <w:color w:val="000000" w:themeColor="text1"/>
          <w:sz w:val="22"/>
          <w:szCs w:val="22"/>
        </w:rPr>
      </w:pPr>
      <w:r w:rsidRPr="00ED5321">
        <w:rPr>
          <w:rFonts w:ascii="Calibri" w:hAnsi="Calibri" w:cs="Calibri"/>
          <w:b/>
          <w:color w:val="000000" w:themeColor="text1"/>
          <w:sz w:val="22"/>
          <w:szCs w:val="22"/>
        </w:rPr>
        <w:t xml:space="preserve">Βουλευτής Β3 Νότιου Τομέα Αθήνας </w:t>
      </w:r>
    </w:p>
    <w:p w:rsidR="00332A55" w:rsidRPr="00332A55" w:rsidRDefault="00332A55" w:rsidP="00332A55">
      <w:pPr>
        <w:pStyle w:val="Web"/>
        <w:shd w:val="clear" w:color="auto" w:fill="FFFFFF"/>
        <w:spacing w:before="0" w:beforeAutospacing="0" w:after="0" w:afterAutospacing="0" w:line="320" w:lineRule="exact"/>
        <w:ind w:left="-284" w:right="-193"/>
        <w:jc w:val="both"/>
        <w:rPr>
          <w:rFonts w:ascii="Calibri" w:hAnsi="Calibri" w:cs="Calibri"/>
          <w:b/>
          <w:color w:val="000000" w:themeColor="text1"/>
          <w:sz w:val="22"/>
          <w:szCs w:val="22"/>
        </w:rPr>
      </w:pPr>
      <w:r w:rsidRPr="00ED5321">
        <w:rPr>
          <w:rFonts w:ascii="Calibri" w:hAnsi="Calibri" w:cs="Calibri"/>
          <w:b/>
          <w:color w:val="000000" w:themeColor="text1"/>
          <w:sz w:val="22"/>
          <w:szCs w:val="22"/>
        </w:rPr>
        <w:t xml:space="preserve">Αναπλ. </w:t>
      </w:r>
      <w:proofErr w:type="spellStart"/>
      <w:r w:rsidRPr="00ED5321">
        <w:rPr>
          <w:rFonts w:ascii="Calibri" w:hAnsi="Calibri" w:cs="Calibri"/>
          <w:b/>
          <w:color w:val="000000" w:themeColor="text1"/>
          <w:sz w:val="22"/>
          <w:szCs w:val="22"/>
        </w:rPr>
        <w:t>Τομεάρχης</w:t>
      </w:r>
      <w:proofErr w:type="spellEnd"/>
      <w:r w:rsidRPr="00ED5321">
        <w:rPr>
          <w:rFonts w:ascii="Calibri" w:hAnsi="Calibri" w:cs="Calibri"/>
          <w:b/>
          <w:color w:val="000000" w:themeColor="text1"/>
          <w:sz w:val="22"/>
          <w:szCs w:val="22"/>
        </w:rPr>
        <w:t xml:space="preserve"> </w:t>
      </w:r>
    </w:p>
    <w:p w:rsidR="00332A55" w:rsidRPr="00ED5321" w:rsidRDefault="00332A55" w:rsidP="00332A55">
      <w:pPr>
        <w:pStyle w:val="Web"/>
        <w:shd w:val="clear" w:color="auto" w:fill="FFFFFF"/>
        <w:spacing w:before="0" w:beforeAutospacing="0" w:after="0" w:afterAutospacing="0" w:line="320" w:lineRule="exact"/>
        <w:ind w:left="-284" w:right="-193"/>
        <w:jc w:val="both"/>
        <w:rPr>
          <w:rFonts w:ascii="Calibri" w:hAnsi="Calibri" w:cs="Calibri"/>
          <w:b/>
          <w:color w:val="000000" w:themeColor="text1"/>
          <w:sz w:val="22"/>
          <w:szCs w:val="22"/>
        </w:rPr>
      </w:pPr>
      <w:r w:rsidRPr="00ED5321">
        <w:rPr>
          <w:rFonts w:ascii="Calibri" w:hAnsi="Calibri" w:cs="Calibri"/>
          <w:b/>
          <w:color w:val="000000" w:themeColor="text1"/>
          <w:sz w:val="22"/>
          <w:szCs w:val="22"/>
        </w:rPr>
        <w:t xml:space="preserve">για την </w:t>
      </w:r>
      <w:proofErr w:type="spellStart"/>
      <w:r w:rsidRPr="00ED5321">
        <w:rPr>
          <w:rFonts w:ascii="Calibri" w:hAnsi="Calibri" w:cs="Calibri"/>
          <w:b/>
          <w:color w:val="000000" w:themeColor="text1"/>
          <w:sz w:val="22"/>
          <w:szCs w:val="22"/>
        </w:rPr>
        <w:t>Κοιν</w:t>
      </w:r>
      <w:proofErr w:type="spellEnd"/>
      <w:r w:rsidRPr="00ED5321">
        <w:rPr>
          <w:rFonts w:ascii="Calibri" w:hAnsi="Calibri" w:cs="Calibri"/>
          <w:b/>
          <w:color w:val="000000" w:themeColor="text1"/>
          <w:sz w:val="22"/>
          <w:szCs w:val="22"/>
        </w:rPr>
        <w:t xml:space="preserve">. Αλληλεγγύη </w:t>
      </w:r>
      <w:r w:rsidRPr="00332A55">
        <w:rPr>
          <w:rFonts w:ascii="Calibri" w:hAnsi="Calibri" w:cs="Calibri"/>
          <w:b/>
          <w:color w:val="000000" w:themeColor="text1"/>
          <w:sz w:val="22"/>
          <w:szCs w:val="22"/>
        </w:rPr>
        <w:t xml:space="preserve"> </w:t>
      </w:r>
      <w:r w:rsidRPr="00ED5321">
        <w:rPr>
          <w:rFonts w:ascii="Calibri" w:hAnsi="Calibri" w:cs="Calibri"/>
          <w:b/>
          <w:color w:val="000000" w:themeColor="text1"/>
          <w:sz w:val="22"/>
          <w:szCs w:val="22"/>
        </w:rPr>
        <w:t xml:space="preserve"> </w:t>
      </w:r>
      <w:r w:rsidRPr="00332A55">
        <w:rPr>
          <w:rFonts w:ascii="Calibri" w:hAnsi="Calibri" w:cs="Calibri"/>
          <w:b/>
          <w:color w:val="000000" w:themeColor="text1"/>
          <w:sz w:val="22"/>
          <w:szCs w:val="22"/>
        </w:rPr>
        <w:tab/>
      </w:r>
      <w:r w:rsidRPr="00332A55">
        <w:rPr>
          <w:rFonts w:ascii="Calibri" w:hAnsi="Calibri" w:cs="Calibri"/>
          <w:b/>
          <w:color w:val="000000" w:themeColor="text1"/>
          <w:sz w:val="22"/>
          <w:szCs w:val="22"/>
        </w:rPr>
        <w:tab/>
      </w:r>
      <w:r w:rsidRPr="00332A55">
        <w:rPr>
          <w:rFonts w:ascii="Calibri" w:hAnsi="Calibri" w:cs="Calibri"/>
          <w:b/>
          <w:color w:val="000000" w:themeColor="text1"/>
          <w:sz w:val="22"/>
          <w:szCs w:val="22"/>
        </w:rPr>
        <w:tab/>
      </w:r>
      <w:r w:rsidRPr="00332A55">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t xml:space="preserve">    </w:t>
      </w:r>
      <w:r w:rsidRPr="00ED5321">
        <w:rPr>
          <w:rFonts w:ascii="Calibri" w:hAnsi="Calibri" w:cs="Calibri"/>
          <w:b/>
          <w:color w:val="000000" w:themeColor="text1"/>
          <w:sz w:val="22"/>
          <w:szCs w:val="22"/>
        </w:rPr>
        <w:t>20/03/2023</w:t>
      </w:r>
    </w:p>
    <w:p w:rsidR="00332A55" w:rsidRPr="00ED5321" w:rsidRDefault="00332A55" w:rsidP="00332A55">
      <w:pPr>
        <w:pStyle w:val="Web"/>
        <w:shd w:val="clear" w:color="auto" w:fill="FFFFFF"/>
        <w:spacing w:before="120" w:beforeAutospacing="0" w:after="0" w:afterAutospacing="0" w:line="320" w:lineRule="exact"/>
        <w:ind w:left="-284" w:right="-193"/>
        <w:jc w:val="both"/>
        <w:rPr>
          <w:rFonts w:ascii="Calibri" w:hAnsi="Calibri" w:cs="Calibri"/>
          <w:b/>
          <w:color w:val="17365D" w:themeColor="text2" w:themeShade="BF"/>
          <w:sz w:val="22"/>
          <w:szCs w:val="22"/>
        </w:rPr>
      </w:pPr>
      <w:r w:rsidRPr="00ED5321">
        <w:rPr>
          <w:rFonts w:ascii="Calibri" w:hAnsi="Calibri" w:cs="Calibri"/>
          <w:b/>
          <w:color w:val="17365D" w:themeColor="text2" w:themeShade="BF"/>
          <w:sz w:val="22"/>
          <w:szCs w:val="22"/>
        </w:rPr>
        <w:tab/>
      </w:r>
      <w:r w:rsidRPr="00ED5321">
        <w:rPr>
          <w:rFonts w:ascii="Calibri" w:hAnsi="Calibri" w:cs="Calibri"/>
          <w:b/>
          <w:color w:val="17365D" w:themeColor="text2" w:themeShade="BF"/>
          <w:sz w:val="22"/>
          <w:szCs w:val="22"/>
        </w:rPr>
        <w:tab/>
      </w:r>
      <w:r w:rsidRPr="00ED5321">
        <w:rPr>
          <w:rFonts w:ascii="Calibri" w:hAnsi="Calibri" w:cs="Calibri"/>
          <w:b/>
          <w:color w:val="17365D" w:themeColor="text2" w:themeShade="BF"/>
          <w:sz w:val="22"/>
          <w:szCs w:val="22"/>
        </w:rPr>
        <w:tab/>
      </w:r>
      <w:r w:rsidRPr="00ED5321">
        <w:rPr>
          <w:rFonts w:ascii="Calibri" w:hAnsi="Calibri" w:cs="Calibri"/>
          <w:b/>
          <w:color w:val="17365D" w:themeColor="text2" w:themeShade="BF"/>
          <w:sz w:val="22"/>
          <w:szCs w:val="22"/>
        </w:rPr>
        <w:tab/>
      </w:r>
      <w:r w:rsidRPr="00ED5321">
        <w:rPr>
          <w:rFonts w:ascii="Calibri" w:hAnsi="Calibri" w:cs="Calibri"/>
          <w:b/>
          <w:color w:val="17365D" w:themeColor="text2" w:themeShade="BF"/>
          <w:sz w:val="22"/>
          <w:szCs w:val="22"/>
        </w:rPr>
        <w:tab/>
      </w:r>
      <w:r w:rsidRPr="00ED5321">
        <w:rPr>
          <w:rFonts w:ascii="Calibri" w:hAnsi="Calibri" w:cs="Calibri"/>
          <w:b/>
          <w:color w:val="17365D" w:themeColor="text2" w:themeShade="BF"/>
          <w:sz w:val="22"/>
          <w:szCs w:val="22"/>
        </w:rPr>
        <w:tab/>
      </w:r>
    </w:p>
    <w:p w:rsidR="00332A55" w:rsidRPr="00ED5321" w:rsidRDefault="00332A55" w:rsidP="00332A55">
      <w:pPr>
        <w:pStyle w:val="Web"/>
        <w:shd w:val="clear" w:color="auto" w:fill="FFFFFF"/>
        <w:spacing w:before="120" w:beforeAutospacing="0" w:after="0" w:afterAutospacing="0" w:line="320" w:lineRule="exact"/>
        <w:ind w:left="-284" w:right="-193"/>
        <w:jc w:val="center"/>
        <w:rPr>
          <w:rFonts w:asciiTheme="minorHAnsi" w:hAnsiTheme="minorHAnsi" w:cstheme="minorHAnsi"/>
          <w:b/>
          <w:sz w:val="22"/>
          <w:szCs w:val="22"/>
        </w:rPr>
      </w:pPr>
      <w:r w:rsidRPr="00ED5321">
        <w:rPr>
          <w:rFonts w:asciiTheme="minorHAnsi" w:hAnsiTheme="minorHAnsi" w:cstheme="minorHAnsi"/>
          <w:b/>
          <w:sz w:val="22"/>
          <w:szCs w:val="22"/>
        </w:rPr>
        <w:t>ΟΜΙΛΙΑ ΣΤΗΝ ΟΛΟΜΕΛΕΙΑ ΕΠΙ ΤΟΥ ΠΟΛΥΝΟΜΟΣΧΕΔΙΟΥ  ΤΟΥ ΥΠΕΝ ΓΙΑ ΤΟ ΝΕΡΟ ΚΛΠ</w:t>
      </w:r>
    </w:p>
    <w:p w:rsidR="00332A55" w:rsidRDefault="00332A55" w:rsidP="00332A55">
      <w:pPr>
        <w:spacing w:before="120" w:after="0" w:line="320" w:lineRule="exact"/>
        <w:ind w:left="-284" w:right="-193"/>
        <w:jc w:val="both"/>
        <w:rPr>
          <w:rFonts w:cstheme="minorHAnsi"/>
          <w:color w:val="222222"/>
          <w:shd w:val="clear" w:color="auto" w:fill="FFFFFF"/>
        </w:rPr>
      </w:pPr>
    </w:p>
    <w:p w:rsidR="00332A55" w:rsidRPr="00ED5321" w:rsidRDefault="00332A55" w:rsidP="00332A55">
      <w:pPr>
        <w:spacing w:before="120" w:after="0" w:line="320" w:lineRule="exact"/>
        <w:ind w:left="-284" w:right="-193"/>
        <w:jc w:val="both"/>
        <w:rPr>
          <w:rFonts w:cstheme="minorHAnsi"/>
          <w:color w:val="222222"/>
          <w:shd w:val="clear" w:color="auto" w:fill="FFFFFF"/>
        </w:rPr>
      </w:pPr>
      <w:r w:rsidRPr="00ED5321">
        <w:rPr>
          <w:rFonts w:cstheme="minorHAnsi"/>
          <w:color w:val="222222"/>
          <w:shd w:val="clear" w:color="auto" w:fill="FFFFFF"/>
        </w:rPr>
        <w:t xml:space="preserve">Το παρόν νομοσχέδιο-έκτρωμα συζητείται -καθόλου τυχαία- την ίδια μέρα που ήρθε στην Επιτροπή Θεσμών και Διαφάνειας ο </w:t>
      </w:r>
      <w:proofErr w:type="spellStart"/>
      <w:r w:rsidRPr="00ED5321">
        <w:rPr>
          <w:rFonts w:cstheme="minorHAnsi"/>
          <w:color w:val="222222"/>
          <w:shd w:val="clear" w:color="auto" w:fill="FFFFFF"/>
        </w:rPr>
        <w:t>κρυπτόμενος</w:t>
      </w:r>
      <w:proofErr w:type="spellEnd"/>
      <w:r w:rsidRPr="00ED5321">
        <w:rPr>
          <w:rFonts w:cstheme="minorHAnsi"/>
          <w:color w:val="222222"/>
          <w:shd w:val="clear" w:color="auto" w:fill="FFFFFF"/>
        </w:rPr>
        <w:t xml:space="preserve"> παραιτηθείς υπουργός Κώστας Καραμανλής για να απολογηθεί για το έγκλημα των Τεμπών. Βέβαια, με τα όσα είπε το πρωί ο κ. Καραμανλής απέσεισε κάθε ευθύνη από το πρόσωπό του, και αναρωτιέται κανείς «γιατί παραιτήθηκε».</w:t>
      </w:r>
    </w:p>
    <w:p w:rsidR="00332A55" w:rsidRPr="00ED5321" w:rsidRDefault="00332A55" w:rsidP="00332A55">
      <w:pPr>
        <w:spacing w:before="120" w:after="0" w:line="320" w:lineRule="exact"/>
        <w:ind w:left="-284" w:right="-193"/>
        <w:jc w:val="both"/>
        <w:rPr>
          <w:rFonts w:cstheme="minorHAnsi"/>
          <w:color w:val="222222"/>
          <w:shd w:val="clear" w:color="auto" w:fill="FFFFFF"/>
        </w:rPr>
      </w:pPr>
      <w:r w:rsidRPr="00ED5321">
        <w:rPr>
          <w:rFonts w:cstheme="minorHAnsi"/>
          <w:color w:val="222222"/>
          <w:shd w:val="clear" w:color="auto" w:fill="FFFFFF"/>
        </w:rPr>
        <w:t>Το νομοσχέδιο αυτό αποτυπώνει όλα όσα κάνει η κυβέρνηση τέσσερα χρόνια τώρα και τη μεθοδολογία που ακολουθεί:</w:t>
      </w:r>
    </w:p>
    <w:p w:rsidR="00332A55" w:rsidRPr="00ED5321" w:rsidRDefault="00332A55" w:rsidP="00332A55">
      <w:pPr>
        <w:pStyle w:val="a5"/>
        <w:numPr>
          <w:ilvl w:val="0"/>
          <w:numId w:val="25"/>
        </w:numPr>
        <w:spacing w:before="120" w:after="0" w:line="320" w:lineRule="exact"/>
        <w:ind w:right="-193"/>
        <w:contextualSpacing w:val="0"/>
        <w:jc w:val="both"/>
        <w:rPr>
          <w:rFonts w:cstheme="minorHAnsi"/>
          <w:b/>
          <w:caps/>
          <w:u w:val="single"/>
        </w:rPr>
      </w:pPr>
      <w:r w:rsidRPr="00ED5321">
        <w:rPr>
          <w:rFonts w:cstheme="minorHAnsi"/>
          <w:b/>
          <w:color w:val="222222"/>
          <w:shd w:val="clear" w:color="auto" w:fill="FFFFFF"/>
        </w:rPr>
        <w:t>Ιδιωτικοποιεί και ξεπουλάει δημόσια αγαθά</w:t>
      </w:r>
      <w:r w:rsidRPr="00ED5321">
        <w:rPr>
          <w:rFonts w:cstheme="minorHAnsi"/>
          <w:color w:val="222222"/>
          <w:shd w:val="clear" w:color="auto" w:fill="FFFFFF"/>
        </w:rPr>
        <w:t xml:space="preserve">, με το παρόν νομοσχέδιο το νερό. </w:t>
      </w:r>
    </w:p>
    <w:p w:rsidR="00332A55" w:rsidRPr="00ED5321" w:rsidRDefault="00332A55" w:rsidP="00332A55">
      <w:pPr>
        <w:pStyle w:val="a5"/>
        <w:numPr>
          <w:ilvl w:val="0"/>
          <w:numId w:val="25"/>
        </w:numPr>
        <w:spacing w:before="120" w:after="0" w:line="320" w:lineRule="exact"/>
        <w:ind w:right="-193"/>
        <w:contextualSpacing w:val="0"/>
        <w:jc w:val="both"/>
        <w:rPr>
          <w:rFonts w:cstheme="minorHAnsi"/>
          <w:b/>
          <w:caps/>
          <w:u w:val="single"/>
        </w:rPr>
      </w:pPr>
      <w:r w:rsidRPr="00ED5321">
        <w:rPr>
          <w:rFonts w:cstheme="minorHAnsi"/>
          <w:b/>
          <w:color w:val="222222"/>
          <w:shd w:val="clear" w:color="auto" w:fill="FFFFFF"/>
        </w:rPr>
        <w:t>Ιδιωτικοποιεί και ξεπουλάει περιουσία του ευρύτερου δημόσιου τομέα</w:t>
      </w:r>
      <w:r w:rsidRPr="00ED5321">
        <w:rPr>
          <w:rFonts w:cstheme="minorHAnsi"/>
          <w:color w:val="222222"/>
          <w:shd w:val="clear" w:color="auto" w:fill="FFFFFF"/>
        </w:rPr>
        <w:t>, σήμερα τα απορρίμματα.</w:t>
      </w:r>
    </w:p>
    <w:p w:rsidR="00332A55" w:rsidRPr="00ED5321" w:rsidRDefault="00332A55" w:rsidP="00332A55">
      <w:pPr>
        <w:pStyle w:val="a5"/>
        <w:numPr>
          <w:ilvl w:val="0"/>
          <w:numId w:val="25"/>
        </w:numPr>
        <w:spacing w:before="120" w:after="0" w:line="320" w:lineRule="exact"/>
        <w:ind w:right="-193"/>
        <w:contextualSpacing w:val="0"/>
        <w:jc w:val="both"/>
        <w:rPr>
          <w:rFonts w:cstheme="minorHAnsi"/>
          <w:b/>
          <w:caps/>
          <w:u w:val="single"/>
        </w:rPr>
      </w:pPr>
      <w:r w:rsidRPr="00ED5321">
        <w:rPr>
          <w:rFonts w:cstheme="minorHAnsi"/>
          <w:b/>
          <w:color w:val="222222"/>
          <w:shd w:val="clear" w:color="auto" w:fill="FFFFFF"/>
        </w:rPr>
        <w:t>Υπονομεύει τη συλλογική δημοκρατική ενεργοποίηση των πολιτών</w:t>
      </w:r>
      <w:r w:rsidRPr="00ED5321">
        <w:rPr>
          <w:rFonts w:cstheme="minorHAnsi"/>
          <w:color w:val="222222"/>
          <w:shd w:val="clear" w:color="auto" w:fill="FFFFFF"/>
        </w:rPr>
        <w:t xml:space="preserve"> </w:t>
      </w:r>
      <w:r w:rsidRPr="00ED5321">
        <w:rPr>
          <w:rFonts w:cstheme="minorHAnsi"/>
          <w:b/>
          <w:color w:val="222222"/>
          <w:shd w:val="clear" w:color="auto" w:fill="FFFFFF"/>
        </w:rPr>
        <w:t>για την παραγωγή ενέργειας</w:t>
      </w:r>
      <w:r w:rsidRPr="00ED5321">
        <w:rPr>
          <w:rFonts w:cstheme="minorHAnsi"/>
          <w:color w:val="222222"/>
          <w:shd w:val="clear" w:color="auto" w:fill="FFFFFF"/>
        </w:rPr>
        <w:t>, υπέρ των καρτέλ ενέργειας. Αυτό γίνεται με τις ενεργειακές κοινότητες.</w:t>
      </w:r>
    </w:p>
    <w:p w:rsidR="00332A55" w:rsidRPr="00ED5321" w:rsidRDefault="00332A55" w:rsidP="00332A55">
      <w:pPr>
        <w:pStyle w:val="a5"/>
        <w:numPr>
          <w:ilvl w:val="0"/>
          <w:numId w:val="25"/>
        </w:numPr>
        <w:spacing w:before="120" w:after="0" w:line="320" w:lineRule="exact"/>
        <w:ind w:right="-193"/>
        <w:contextualSpacing w:val="0"/>
        <w:jc w:val="both"/>
        <w:rPr>
          <w:rFonts w:cstheme="minorHAnsi"/>
          <w:b/>
          <w:caps/>
          <w:u w:val="single"/>
        </w:rPr>
      </w:pPr>
      <w:r w:rsidRPr="00ED5321">
        <w:rPr>
          <w:rFonts w:cstheme="minorHAnsi"/>
          <w:b/>
          <w:color w:val="222222"/>
          <w:shd w:val="clear" w:color="auto" w:fill="FFFFFF"/>
        </w:rPr>
        <w:t>Υπονομεύει την προστασία του φυσικού περιβάλλοντος</w:t>
      </w:r>
      <w:r w:rsidRPr="00ED5321">
        <w:rPr>
          <w:rFonts w:cstheme="minorHAnsi"/>
          <w:color w:val="222222"/>
          <w:shd w:val="clear" w:color="auto" w:fill="FFFFFF"/>
        </w:rPr>
        <w:t xml:space="preserve"> (περιοχές </w:t>
      </w:r>
      <w:proofErr w:type="spellStart"/>
      <w:r w:rsidRPr="00ED5321">
        <w:rPr>
          <w:rFonts w:cstheme="minorHAnsi"/>
          <w:color w:val="222222"/>
          <w:shd w:val="clear" w:color="auto" w:fill="FFFFFF"/>
        </w:rPr>
        <w:t>Natura</w:t>
      </w:r>
      <w:proofErr w:type="spellEnd"/>
      <w:r w:rsidRPr="00ED5321">
        <w:rPr>
          <w:rFonts w:cstheme="minorHAnsi"/>
          <w:color w:val="222222"/>
          <w:shd w:val="clear" w:color="auto" w:fill="FFFFFF"/>
        </w:rPr>
        <w:t>) παρά τις καταδίκες της χώρας από το 2020.</w:t>
      </w:r>
    </w:p>
    <w:p w:rsidR="00332A55" w:rsidRPr="00ED5321" w:rsidRDefault="00332A55" w:rsidP="00332A55">
      <w:pPr>
        <w:pStyle w:val="a5"/>
        <w:numPr>
          <w:ilvl w:val="0"/>
          <w:numId w:val="25"/>
        </w:numPr>
        <w:spacing w:before="120" w:after="0" w:line="320" w:lineRule="exact"/>
        <w:ind w:right="-193"/>
        <w:contextualSpacing w:val="0"/>
        <w:jc w:val="both"/>
        <w:rPr>
          <w:rFonts w:cstheme="minorHAnsi"/>
          <w:b/>
          <w:caps/>
          <w:u w:val="single"/>
        </w:rPr>
      </w:pPr>
      <w:r w:rsidRPr="00ED5321">
        <w:rPr>
          <w:rFonts w:cstheme="minorHAnsi"/>
          <w:b/>
          <w:color w:val="222222"/>
          <w:shd w:val="clear" w:color="auto" w:fill="FFFFFF"/>
        </w:rPr>
        <w:t>Επαναλαμβάνει τα εγκλήματα κατά του περιβάλλοντος που πάντα η δεξιά κάνει προεκλογικά</w:t>
      </w:r>
      <w:r w:rsidRPr="00ED5321">
        <w:rPr>
          <w:rFonts w:cstheme="minorHAnsi"/>
          <w:color w:val="222222"/>
          <w:shd w:val="clear" w:color="auto" w:fill="FFFFFF"/>
        </w:rPr>
        <w:t>: Ψηφίζει πλήθος αντισυνταγματικών ψηφοθηρικών φωτογραφικών ρυθμίσεων που νομιμοποιούν αυθαίρετα στα δάση, στον αιγιαλό, στα βουνά, στα όρια των οικισμών και μέσα τους οικισμούς και που οδηγούν σε μεγάλες καταστροφές και ανθρώπινα θύματα. Στο παρόν νομοσχέδιο υπάρχει πληθώρα τέτοιων διατάξεων.</w:t>
      </w:r>
    </w:p>
    <w:p w:rsidR="00332A55" w:rsidRPr="00ED5321" w:rsidRDefault="00332A55" w:rsidP="00332A55">
      <w:pPr>
        <w:spacing w:before="120" w:after="0" w:line="320" w:lineRule="exact"/>
        <w:ind w:left="-284" w:right="-193"/>
        <w:jc w:val="both"/>
        <w:rPr>
          <w:rFonts w:cstheme="minorHAnsi"/>
          <w:b/>
          <w:caps/>
          <w:u w:val="single"/>
        </w:rPr>
      </w:pPr>
      <w:r w:rsidRPr="00ED5321">
        <w:rPr>
          <w:rFonts w:cstheme="minorHAnsi"/>
          <w:color w:val="222222"/>
          <w:shd w:val="clear" w:color="auto" w:fill="FFFFFF"/>
        </w:rPr>
        <w:t xml:space="preserve">Όλα αυτά, το επιτελικό κράτος τα κάνει εν </w:t>
      </w:r>
      <w:proofErr w:type="spellStart"/>
      <w:r w:rsidRPr="00ED5321">
        <w:rPr>
          <w:rFonts w:cstheme="minorHAnsi"/>
          <w:color w:val="222222"/>
          <w:shd w:val="clear" w:color="auto" w:fill="FFFFFF"/>
        </w:rPr>
        <w:t>κρυπτώ</w:t>
      </w:r>
      <w:proofErr w:type="spellEnd"/>
      <w:r w:rsidRPr="00ED5321">
        <w:rPr>
          <w:rFonts w:cstheme="minorHAnsi"/>
          <w:color w:val="222222"/>
          <w:shd w:val="clear" w:color="auto" w:fill="FFFFFF"/>
        </w:rPr>
        <w:t xml:space="preserve"> με την ίδια αναλγησία και υπεροψία προς κάθε δημοκρατικό διάλογο και διαβούλευση. Η διαβούλευση των νομοσχεδίων είναι προσβολή στην κοινωνία των πολιτών και τους εκπροσώπους της.</w:t>
      </w:r>
    </w:p>
    <w:p w:rsidR="00332A55" w:rsidRPr="00ED5321" w:rsidRDefault="00332A55" w:rsidP="00332A55">
      <w:pPr>
        <w:spacing w:before="120" w:after="0" w:line="320" w:lineRule="exact"/>
        <w:ind w:left="-284" w:right="-193"/>
        <w:jc w:val="both"/>
        <w:rPr>
          <w:rFonts w:cstheme="minorHAnsi"/>
          <w:color w:val="222222"/>
          <w:shd w:val="clear" w:color="auto" w:fill="FFFFFF"/>
        </w:rPr>
      </w:pPr>
      <w:r w:rsidRPr="00ED5321">
        <w:rPr>
          <w:rFonts w:cstheme="minorHAnsi"/>
          <w:color w:val="222222"/>
          <w:shd w:val="clear" w:color="auto" w:fill="FFFFFF"/>
        </w:rPr>
        <w:t xml:space="preserve">Η πανδημία έληξε αλλά η διαβούλευση γίνεται ακόμα με όρους πανδημίας, με </w:t>
      </w:r>
      <w:r w:rsidRPr="00ED5321">
        <w:rPr>
          <w:rFonts w:cstheme="minorHAnsi"/>
          <w:color w:val="222222"/>
          <w:shd w:val="clear" w:color="auto" w:fill="FFFFFF"/>
          <w:lang w:val="fr-FR"/>
        </w:rPr>
        <w:t>f</w:t>
      </w:r>
      <w:proofErr w:type="spellStart"/>
      <w:r w:rsidRPr="00ED5321">
        <w:rPr>
          <w:rFonts w:cstheme="minorHAnsi"/>
          <w:color w:val="222222"/>
          <w:shd w:val="clear" w:color="auto" w:fill="FFFFFF"/>
          <w:lang w:val="en-US"/>
        </w:rPr>
        <w:t>ast</w:t>
      </w:r>
      <w:proofErr w:type="spellEnd"/>
      <w:r w:rsidRPr="00ED5321">
        <w:rPr>
          <w:rFonts w:cstheme="minorHAnsi"/>
          <w:color w:val="222222"/>
          <w:shd w:val="clear" w:color="auto" w:fill="FFFFFF"/>
        </w:rPr>
        <w:t xml:space="preserve"> </w:t>
      </w:r>
      <w:r w:rsidRPr="00ED5321">
        <w:rPr>
          <w:rFonts w:cstheme="minorHAnsi"/>
          <w:color w:val="222222"/>
          <w:shd w:val="clear" w:color="auto" w:fill="FFFFFF"/>
          <w:lang w:val="en-US"/>
        </w:rPr>
        <w:t>track</w:t>
      </w:r>
      <w:r w:rsidRPr="00ED5321">
        <w:rPr>
          <w:rFonts w:cstheme="minorHAnsi"/>
          <w:color w:val="222222"/>
          <w:shd w:val="clear" w:color="auto" w:fill="FFFFFF"/>
        </w:rPr>
        <w:t xml:space="preserve"> διαδικασίες, υπό το πρόσχημα ασφυκτικών ημερομηνιών τις οποίες η ίδια η κυβέρνηση βάζει λόγω αφενός ανικανότητας, αλλά και λόγω σύγκρουσης συμφερόντων μερίδων του μεγάλου κεφαλαίου μεταξύ τους που την αναγκάζει σε ακινησία.</w:t>
      </w:r>
    </w:p>
    <w:p w:rsidR="00332A55" w:rsidRPr="00ED5321" w:rsidRDefault="00332A55" w:rsidP="00332A55">
      <w:pPr>
        <w:spacing w:before="120" w:after="0" w:line="320" w:lineRule="exact"/>
        <w:ind w:left="-284" w:right="-193"/>
        <w:jc w:val="both"/>
        <w:rPr>
          <w:rFonts w:cstheme="minorHAnsi"/>
          <w:color w:val="222222"/>
          <w:shd w:val="clear" w:color="auto" w:fill="FFFFFF"/>
        </w:rPr>
      </w:pPr>
      <w:r w:rsidRPr="00ED5321">
        <w:rPr>
          <w:rFonts w:cstheme="minorHAnsi"/>
          <w:color w:val="222222"/>
          <w:shd w:val="clear" w:color="auto" w:fill="FFFFFF"/>
        </w:rPr>
        <w:t>Μάλιστα ο υπουργός έφτασε να πει στους φορείς ότι δεν κατάλαβαν. Αναρωτιόμαστε αν ο υπουργός κατάλαβε την Έκθεση της επιστημονικής επιτροπής της Βουλής με βάση την οποία καταθέσαμε εμείς ένσταση αντισυνταγματικότητας.</w:t>
      </w:r>
    </w:p>
    <w:p w:rsidR="00332A55" w:rsidRPr="00ED5321" w:rsidRDefault="00332A55" w:rsidP="00332A55">
      <w:pPr>
        <w:spacing w:before="120" w:after="0" w:line="320" w:lineRule="exact"/>
        <w:ind w:left="-284" w:right="-193"/>
        <w:jc w:val="both"/>
        <w:rPr>
          <w:rFonts w:cstheme="minorHAnsi"/>
          <w:color w:val="222222"/>
          <w:shd w:val="clear" w:color="auto" w:fill="FFFFFF"/>
        </w:rPr>
      </w:pPr>
      <w:r w:rsidRPr="00ED5321">
        <w:rPr>
          <w:rFonts w:cstheme="minorHAnsi"/>
          <w:color w:val="222222"/>
          <w:shd w:val="clear" w:color="auto" w:fill="FFFFFF"/>
        </w:rPr>
        <w:t>Πιο εκτεταμένα θα αναφερ</w:t>
      </w:r>
      <w:r w:rsidR="00536EF3">
        <w:rPr>
          <w:rFonts w:cstheme="minorHAnsi"/>
          <w:color w:val="222222"/>
          <w:shd w:val="clear" w:color="auto" w:fill="FFFFFF"/>
        </w:rPr>
        <w:t>θώ σε δύο θέ</w:t>
      </w:r>
      <w:r w:rsidRPr="00ED5321">
        <w:rPr>
          <w:rFonts w:cstheme="minorHAnsi"/>
          <w:color w:val="222222"/>
          <w:shd w:val="clear" w:color="auto" w:fill="FFFFFF"/>
        </w:rPr>
        <w:t>ματα του νομοσχεδίου,  το μείζον πρόβλημα της ιδιωτικοποίησης και εκμετάλλευσης υδάτινων πόρων και απορριμμάτων και στην υπονόμευση των ενεργειακών κοινοτήτων.</w:t>
      </w:r>
    </w:p>
    <w:p w:rsidR="00332A55" w:rsidRPr="00ED5321" w:rsidRDefault="00332A55" w:rsidP="00332A55">
      <w:pPr>
        <w:spacing w:before="120" w:after="0" w:line="320" w:lineRule="exact"/>
        <w:ind w:left="-284" w:right="-193"/>
        <w:jc w:val="both"/>
      </w:pPr>
      <w:r w:rsidRPr="00ED5321">
        <w:t xml:space="preserve">Ο στόχος του νομοσχεδίου είναι εμφανής: να παραδώσει νευραλγικούς και μονοπωλιακού χαρακτήρα λειτουργίες του δημόσιου τομέα και της Αυτοδιοίκησης σε ιδιώτες. Αυτό το έχει ξεκινήσει η κυβέρνηση εδώ και τριάμισι χρόνια: </w:t>
      </w:r>
    </w:p>
    <w:p w:rsidR="00332A55" w:rsidRPr="00ED5321" w:rsidRDefault="00332A55" w:rsidP="00332A55">
      <w:pPr>
        <w:spacing w:before="120" w:after="0" w:line="320" w:lineRule="exact"/>
        <w:ind w:hanging="284"/>
      </w:pPr>
      <w:r w:rsidRPr="00ED5321">
        <w:lastRenderedPageBreak/>
        <w:t>- με τη ΣΔΙΤ παραχώρησης του εξωτερικού υδραγωγείου της ΕΥΔΑΠ,</w:t>
      </w:r>
    </w:p>
    <w:p w:rsidR="00332A55" w:rsidRPr="00ED5321" w:rsidRDefault="00332A55" w:rsidP="00332A55">
      <w:pPr>
        <w:spacing w:before="120" w:after="0" w:line="320" w:lineRule="exact"/>
        <w:ind w:hanging="284"/>
      </w:pPr>
      <w:r w:rsidRPr="00ED5321">
        <w:t>- με το σχέδιο συγχωνεύσεων στις Δημοτικές Επιχειρήσεις Ύδρευσης και Αποχέτευσης (ΔΕΥΑ),</w:t>
      </w:r>
    </w:p>
    <w:p w:rsidR="00332A55" w:rsidRPr="00ED5321" w:rsidRDefault="00332A55" w:rsidP="00332A55">
      <w:pPr>
        <w:spacing w:before="120" w:after="0" w:line="320" w:lineRule="exact"/>
        <w:ind w:hanging="284"/>
      </w:pPr>
      <w:r w:rsidRPr="00ED5321">
        <w:t xml:space="preserve">- με την εφαρμογή ΣΔΙΤ ακόμα και στη λειτουργία υφιστάμενων μονάδων </w:t>
      </w:r>
    </w:p>
    <w:p w:rsidR="00332A55" w:rsidRPr="00ED5321" w:rsidRDefault="00332A55" w:rsidP="00332A55">
      <w:pPr>
        <w:spacing w:before="120" w:line="320" w:lineRule="exact"/>
        <w:ind w:left="-142" w:hanging="142"/>
        <w:jc w:val="both"/>
      </w:pPr>
      <w:r w:rsidRPr="00ED5321">
        <w:t>- με τη μετατροπή σε έργα ΣΔΙΤ μεγάλων έργων επεξεργασίας απορριμμάτων ενταγμένων στο   ΕΣΠΑ από τον ΣΥΡΙΖΑ (πχ. Δυτική Θεσσαλονίκη)</w:t>
      </w:r>
    </w:p>
    <w:p w:rsidR="00332A55" w:rsidRPr="00ED5321" w:rsidRDefault="00332A55" w:rsidP="00332A55">
      <w:pPr>
        <w:spacing w:before="120" w:line="320" w:lineRule="exact"/>
        <w:ind w:left="-284"/>
        <w:jc w:val="both"/>
      </w:pPr>
      <w:r w:rsidRPr="00ED5321">
        <w:t xml:space="preserve">- την ένταξη σε ΣΔΙΤ μεγάλων αρδευτικών έργων (ταμιευτήρες και δίκτυα) </w:t>
      </w:r>
    </w:p>
    <w:p w:rsidR="00332A55" w:rsidRPr="00ED5321" w:rsidRDefault="00332A55" w:rsidP="00332A55">
      <w:pPr>
        <w:spacing w:before="120" w:line="320" w:lineRule="exact"/>
        <w:ind w:left="-284"/>
        <w:jc w:val="both"/>
      </w:pPr>
      <w:r w:rsidRPr="00ED5321">
        <w:t xml:space="preserve">Ειδικά για τα νερά, η κυβέρνηση ΣΥΡΙΖΑ πέτυχε, το 2016, την ακύρωση παρόμοιας αντιμεταρρύθμισης στο πλαίσιο των </w:t>
      </w:r>
      <w:proofErr w:type="spellStart"/>
      <w:r w:rsidRPr="00ED5321">
        <w:t>μνημονιακών</w:t>
      </w:r>
      <w:proofErr w:type="spellEnd"/>
      <w:r w:rsidRPr="00ED5321">
        <w:t xml:space="preserve"> υποχρεώσεων της χώρας, προκρίνοντας τη λύση της εποπτείας μέσω της Ειδικής Γραμματείας Υδάτων του ΥΠΕΝ, την οποία κατήργησε η ΝΔ μόλις ανέλαβε τη διακυβέρνηση. </w:t>
      </w:r>
    </w:p>
    <w:p w:rsidR="00332A55" w:rsidRPr="00ED5321" w:rsidRDefault="00332A55" w:rsidP="00332A55">
      <w:pPr>
        <w:spacing w:before="120" w:line="320" w:lineRule="exact"/>
        <w:ind w:left="-284"/>
        <w:jc w:val="both"/>
      </w:pPr>
      <w:r w:rsidRPr="00ED5321">
        <w:t>Αναρωτιέμαι αν θα μπορούσε η κυβέρνηση του ΣΥΡΙΖΑ, που σε συνεννόηση με την Τοπική Αυτοδιοίκηση έδωσε δωρεάν νερό στους ανθρώπους σε ακραία φτώχεια, στο πλαίσιο της αντιμετώπισης της ανθρωπιστικής κρίσης, αν θα μπορούσε να το κάνει αν είχαμε υποκύψει τότε στους δανειστές και είχαμε ιδρύσει την Ρυθμιστική Αρχή Νερού που ζητούσαν.</w:t>
      </w:r>
    </w:p>
    <w:p w:rsidR="00332A55" w:rsidRPr="00ED5321" w:rsidRDefault="00332A55" w:rsidP="00332A55">
      <w:pPr>
        <w:spacing w:before="120" w:line="320" w:lineRule="exact"/>
        <w:ind w:left="-284"/>
        <w:jc w:val="both"/>
      </w:pPr>
      <w:r w:rsidRPr="00ED5321">
        <w:t xml:space="preserve">Κατά τα άλλα, ισχυρίζεστε ότι είναι «μεγάλη μεταρρύθμιση» το ότι φτιάχνετε ένα άκρως δυσλειτουργικό σχήμα, με μόνη σίγουρη την θέση του Ειδικού Συμβούλου ως μετακλητού, στο πλάι του νέου </w:t>
      </w:r>
      <w:proofErr w:type="spellStart"/>
      <w:r w:rsidRPr="00ED5321">
        <w:t>Υπερ</w:t>
      </w:r>
      <w:proofErr w:type="spellEnd"/>
      <w:r w:rsidRPr="00ED5321">
        <w:t>-Προέδρου της ΡΑΑΕΥ. Ποιο γαλάζιο παιδί θέλετε πάλι να βολέψετε;;;</w:t>
      </w:r>
    </w:p>
    <w:p w:rsidR="00332A55" w:rsidRPr="00ED5321" w:rsidRDefault="00332A55" w:rsidP="00332A55">
      <w:pPr>
        <w:spacing w:before="120" w:line="320" w:lineRule="exact"/>
        <w:ind w:left="-284"/>
        <w:jc w:val="both"/>
        <w:rPr>
          <w:color w:val="000000"/>
        </w:rPr>
      </w:pPr>
      <w:r w:rsidRPr="00ED5321">
        <w:t xml:space="preserve">Σε ό,τι αφορά τις ενεργειακές κοινότητες, τις υποβαθμίζετε ενώ τις είχατε τέσσερα χρόνια στο ψυγείο, και υπονομεύετε την ενεργειακή δημοκρατία. Έτσι, </w:t>
      </w:r>
      <w:r w:rsidRPr="00ED5321">
        <w:rPr>
          <w:color w:val="000000"/>
        </w:rPr>
        <w:t xml:space="preserve">μένουν στον αέρα οι 1406 ενεργειακές κοινότητες που έχουν ήδη ιδρυθεί με το ν. 4513/2018 των οποίων επί ΝΔ τριπλασιάστηκε ο χρόνος σύνδεσής τους με τη ΔΕΔΔΥΕ.   </w:t>
      </w:r>
    </w:p>
    <w:p w:rsidR="00332A55" w:rsidRPr="00ED5321" w:rsidRDefault="00332A55" w:rsidP="00332A55">
      <w:pPr>
        <w:spacing w:before="120" w:line="320" w:lineRule="exact"/>
        <w:ind w:left="-284"/>
        <w:jc w:val="both"/>
      </w:pPr>
      <w:r w:rsidRPr="00ED5321">
        <w:t xml:space="preserve">Όπως, δε, επισημαίνουν πολλοί φορείς στη διαβούλευση, συμπεριλαμβανομένων των </w:t>
      </w:r>
      <w:r w:rsidRPr="00ED5321">
        <w:rPr>
          <w:lang w:val="en-US"/>
        </w:rPr>
        <w:t>Greenpeace</w:t>
      </w:r>
      <w:r w:rsidRPr="00ED5321">
        <w:t xml:space="preserve"> και </w:t>
      </w:r>
      <w:proofErr w:type="spellStart"/>
      <w:r w:rsidRPr="00ED5321">
        <w:rPr>
          <w:lang w:val="en-US"/>
        </w:rPr>
        <w:t>GreenTan</w:t>
      </w:r>
      <w:proofErr w:type="spellEnd"/>
      <w:r w:rsidRPr="00ED5321">
        <w:rPr>
          <w:lang w:val="fr-FR"/>
        </w:rPr>
        <w:t>k</w:t>
      </w:r>
      <w:r w:rsidRPr="00ED5321">
        <w:t xml:space="preserve">, ο διαχωρισμός των Ενεργειακών Κοινοτήτων του 4513/2018 σε δύο  ξεχωριστούς ορισμούς είναι αχρείαστος. </w:t>
      </w:r>
    </w:p>
    <w:p w:rsidR="00332A55" w:rsidRPr="00ED5321" w:rsidRDefault="00332A55" w:rsidP="00332A55">
      <w:pPr>
        <w:spacing w:before="120" w:line="320" w:lineRule="exact"/>
        <w:ind w:left="-284"/>
        <w:jc w:val="both"/>
      </w:pPr>
      <w:r w:rsidRPr="00ED5321">
        <w:t xml:space="preserve">Με τον τρόπο αυτόν καταργείτε μια μεγάλη μεταρρύθμιση του ΣΥΡΙΖΑ που μπορούσε να καταπολεμήσει με πολλούς τρόπους την ενεργειακή φτώχεια. </w:t>
      </w:r>
    </w:p>
    <w:p w:rsidR="00332A55" w:rsidRPr="00ED5321" w:rsidRDefault="00332A55" w:rsidP="00332A55">
      <w:pPr>
        <w:spacing w:before="120" w:line="320" w:lineRule="exact"/>
        <w:ind w:left="-284"/>
        <w:jc w:val="both"/>
      </w:pPr>
      <w:r w:rsidRPr="00ED5321">
        <w:t>Δυστυχώς, το σημερινό νομοσχέδιο που πάλι θα ψηφίσετε μόνοι σας, και το οποίο δεν υποστηρίζουν καν οι βουλευτές σας, αφού βρέθηκαν μόνον 19 να το υπερασπιστούν σε σύνολο 81 ομιλητών, είναι ύβρις στην τραγωδία των Τεμπών που ανέδειξε την υπέρτατη αξία των δημόσιων αγαθών.  Το νερό, η ενέργεια, η στέγη, οι μεταφορές, είναι πολύτιμα δημόσια αγαθά που πρέπει να προστατεύονται από το κράτος και να μην παραχωρούνται σε ιδιώτες. Διότι οι επιπτώσεις θα είναι τρομακτικές.</w:t>
      </w:r>
    </w:p>
    <w:p w:rsidR="00332A55" w:rsidRPr="00ED5321" w:rsidRDefault="00332A55" w:rsidP="00332A55">
      <w:pPr>
        <w:spacing w:before="120" w:line="320" w:lineRule="exact"/>
        <w:ind w:left="-284"/>
        <w:jc w:val="both"/>
      </w:pPr>
      <w:r w:rsidRPr="00ED5321">
        <w:t>Αυτό θα είναι το μεγάλο δίλημμα των επόμενων εκλογών: Με τον Μητσοτάκη, με ξεπούλημα των δημοσίων αγαθών και με ιδιωτικοποίηση του δημοσίου δωρεάν κοινωνικού κράτους: υγεία, παιδεία, ασφάλιση, πρόνοια, ή με τον ΣΥΡΙΖΑ -ΠΣ και μία δημοκρατική κυβέρνηση που θα διασφαλίζει τα δημόσια αγαθά και θα δίνει ασφάλεια στην πλειοψηφία των πολιτών με ένα ισχυρό δημόσιο δωρεάν κοινωνικό κράτος;</w:t>
      </w:r>
    </w:p>
    <w:p w:rsidR="00332A55" w:rsidRPr="0008533D" w:rsidRDefault="00332A55" w:rsidP="00332A55">
      <w:pPr>
        <w:spacing w:before="120" w:line="320" w:lineRule="exact"/>
        <w:ind w:left="-284"/>
        <w:jc w:val="both"/>
        <w:rPr>
          <w:rFonts w:cstheme="minorHAnsi"/>
          <w:b/>
          <w:caps/>
          <w:sz w:val="36"/>
          <w:szCs w:val="36"/>
          <w:u w:val="single"/>
        </w:rPr>
      </w:pPr>
      <w:r w:rsidRPr="00ED5321">
        <w:t>Η απάντηση θα έρθει γρήγορα και θα συντρίψει την νεοφιλελεύθερη λαίλαπα που απειλεί το μέλλον της χώρας, το μέλλον της νέας γενιάς.</w:t>
      </w:r>
      <w:r w:rsidRPr="0008533D">
        <w:rPr>
          <w:rFonts w:cstheme="minorHAnsi"/>
          <w:b/>
          <w:caps/>
          <w:sz w:val="36"/>
          <w:szCs w:val="36"/>
          <w:u w:val="single"/>
        </w:rPr>
        <w:t xml:space="preserve"> </w:t>
      </w:r>
    </w:p>
    <w:p w:rsidR="009A7C7F" w:rsidRPr="00F87D88" w:rsidRDefault="009A7C7F" w:rsidP="00332A55">
      <w:pPr>
        <w:pStyle w:val="Web"/>
        <w:shd w:val="clear" w:color="auto" w:fill="FFFFFF"/>
        <w:spacing w:before="0" w:beforeAutospacing="0" w:after="0" w:afterAutospacing="0" w:line="280" w:lineRule="exact"/>
        <w:ind w:left="-284" w:right="-193"/>
        <w:jc w:val="both"/>
        <w:rPr>
          <w:b/>
          <w:caps/>
          <w:u w:val="single"/>
        </w:rPr>
      </w:pPr>
    </w:p>
    <w:sectPr w:rsidR="009A7C7F" w:rsidRPr="00F87D88" w:rsidSect="000A06B0">
      <w:pgSz w:w="11906" w:h="16838"/>
      <w:pgMar w:top="0" w:right="1797" w:bottom="17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581"/>
    <w:multiLevelType w:val="hybridMultilevel"/>
    <w:tmpl w:val="84C4E9E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0B8B11AB"/>
    <w:multiLevelType w:val="hybridMultilevel"/>
    <w:tmpl w:val="EE3E74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13790D"/>
    <w:multiLevelType w:val="hybridMultilevel"/>
    <w:tmpl w:val="9BC44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592575"/>
    <w:multiLevelType w:val="hybridMultilevel"/>
    <w:tmpl w:val="85AE014C"/>
    <w:lvl w:ilvl="0" w:tplc="2990C6E0">
      <w:start w:val="1"/>
      <w:numFmt w:val="bullet"/>
      <w:lvlText w:val="‒"/>
      <w:lvlJc w:val="left"/>
      <w:pPr>
        <w:ind w:left="436" w:hanging="360"/>
      </w:pPr>
      <w:rPr>
        <w:rFonts w:ascii="Calibri" w:hAnsi="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nsid w:val="1EF552B1"/>
    <w:multiLevelType w:val="hybridMultilevel"/>
    <w:tmpl w:val="373C8586"/>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233A321D"/>
    <w:multiLevelType w:val="hybridMultilevel"/>
    <w:tmpl w:val="98CC590C"/>
    <w:lvl w:ilvl="0" w:tplc="2990C6E0">
      <w:start w:val="1"/>
      <w:numFmt w:val="bullet"/>
      <w:lvlText w:val="‒"/>
      <w:lvlJc w:val="left"/>
      <w:pPr>
        <w:ind w:left="862" w:hanging="360"/>
      </w:pPr>
      <w:rPr>
        <w:rFonts w:ascii="Calibri" w:hAnsi="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27691F6C"/>
    <w:multiLevelType w:val="hybridMultilevel"/>
    <w:tmpl w:val="928EDF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871492"/>
    <w:multiLevelType w:val="hybridMultilevel"/>
    <w:tmpl w:val="5E346D90"/>
    <w:lvl w:ilvl="0" w:tplc="2990C6E0">
      <w:start w:val="1"/>
      <w:numFmt w:val="bullet"/>
      <w:lvlText w:val="‒"/>
      <w:lvlJc w:val="left"/>
      <w:pPr>
        <w:ind w:left="436" w:hanging="360"/>
      </w:pPr>
      <w:rPr>
        <w:rFonts w:ascii="Calibri" w:hAnsi="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nsid w:val="325C2085"/>
    <w:multiLevelType w:val="hybridMultilevel"/>
    <w:tmpl w:val="F1760334"/>
    <w:lvl w:ilvl="0" w:tplc="0A70A9C2">
      <w:numFmt w:val="bullet"/>
      <w:lvlText w:val="-"/>
      <w:lvlJc w:val="left"/>
      <w:pPr>
        <w:ind w:left="-66" w:hanging="360"/>
      </w:pPr>
      <w:rPr>
        <w:rFonts w:ascii="Calibri" w:eastAsiaTheme="minorEastAsia" w:hAnsi="Calibri" w:cs="Calibr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9">
    <w:nsid w:val="328732CA"/>
    <w:multiLevelType w:val="hybridMultilevel"/>
    <w:tmpl w:val="8002619A"/>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0">
    <w:nsid w:val="37D94EB6"/>
    <w:multiLevelType w:val="hybridMultilevel"/>
    <w:tmpl w:val="E3C23000"/>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nsid w:val="3A546826"/>
    <w:multiLevelType w:val="hybridMultilevel"/>
    <w:tmpl w:val="BCB28C68"/>
    <w:lvl w:ilvl="0" w:tplc="2990C6E0">
      <w:start w:val="1"/>
      <w:numFmt w:val="bullet"/>
      <w:lvlText w:val="‒"/>
      <w:lvlJc w:val="left"/>
      <w:pPr>
        <w:ind w:left="436" w:hanging="360"/>
      </w:pPr>
      <w:rPr>
        <w:rFonts w:ascii="Calibri" w:hAnsi="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3ABE5BB1"/>
    <w:multiLevelType w:val="hybridMultilevel"/>
    <w:tmpl w:val="7F10E88C"/>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3">
    <w:nsid w:val="40500249"/>
    <w:multiLevelType w:val="hybridMultilevel"/>
    <w:tmpl w:val="EFEE404C"/>
    <w:lvl w:ilvl="0" w:tplc="A3D84192">
      <w:start w:val="1"/>
      <w:numFmt w:val="decimal"/>
      <w:lvlText w:val="%1."/>
      <w:lvlJc w:val="left"/>
      <w:pPr>
        <w:ind w:left="76" w:hanging="360"/>
      </w:pPr>
      <w:rPr>
        <w:rFonts w:hint="default"/>
        <w:b w:val="0"/>
        <w:color w:val="222222"/>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4">
    <w:nsid w:val="42086CBF"/>
    <w:multiLevelType w:val="hybridMultilevel"/>
    <w:tmpl w:val="67AED504"/>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nsid w:val="47B82FD6"/>
    <w:multiLevelType w:val="hybridMultilevel"/>
    <w:tmpl w:val="3CAC1E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8302CE"/>
    <w:multiLevelType w:val="hybridMultilevel"/>
    <w:tmpl w:val="74D82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7C5770"/>
    <w:multiLevelType w:val="hybridMultilevel"/>
    <w:tmpl w:val="507C3C0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8">
    <w:nsid w:val="6460705B"/>
    <w:multiLevelType w:val="hybridMultilevel"/>
    <w:tmpl w:val="535EBA84"/>
    <w:lvl w:ilvl="0" w:tplc="2990C6E0">
      <w:start w:val="1"/>
      <w:numFmt w:val="bullet"/>
      <w:lvlText w:val="‒"/>
      <w:lvlJc w:val="left"/>
      <w:pPr>
        <w:ind w:left="862" w:hanging="360"/>
      </w:pPr>
      <w:rPr>
        <w:rFonts w:ascii="Calibri" w:hAnsi="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66B152A3"/>
    <w:multiLevelType w:val="hybridMultilevel"/>
    <w:tmpl w:val="DB7EF092"/>
    <w:lvl w:ilvl="0" w:tplc="04080001">
      <w:start w:val="1"/>
      <w:numFmt w:val="bullet"/>
      <w:lvlText w:val=""/>
      <w:lvlJc w:val="left"/>
      <w:pPr>
        <w:ind w:left="353" w:hanging="360"/>
      </w:pPr>
      <w:rPr>
        <w:rFonts w:ascii="Symbol" w:hAnsi="Symbol" w:hint="default"/>
      </w:rPr>
    </w:lvl>
    <w:lvl w:ilvl="1" w:tplc="04080003" w:tentative="1">
      <w:start w:val="1"/>
      <w:numFmt w:val="bullet"/>
      <w:lvlText w:val="o"/>
      <w:lvlJc w:val="left"/>
      <w:pPr>
        <w:ind w:left="1073" w:hanging="360"/>
      </w:pPr>
      <w:rPr>
        <w:rFonts w:ascii="Courier New" w:hAnsi="Courier New" w:cs="Courier New" w:hint="default"/>
      </w:rPr>
    </w:lvl>
    <w:lvl w:ilvl="2" w:tplc="04080005" w:tentative="1">
      <w:start w:val="1"/>
      <w:numFmt w:val="bullet"/>
      <w:lvlText w:val=""/>
      <w:lvlJc w:val="left"/>
      <w:pPr>
        <w:ind w:left="1793" w:hanging="360"/>
      </w:pPr>
      <w:rPr>
        <w:rFonts w:ascii="Wingdings" w:hAnsi="Wingdings" w:hint="default"/>
      </w:rPr>
    </w:lvl>
    <w:lvl w:ilvl="3" w:tplc="04080001" w:tentative="1">
      <w:start w:val="1"/>
      <w:numFmt w:val="bullet"/>
      <w:lvlText w:val=""/>
      <w:lvlJc w:val="left"/>
      <w:pPr>
        <w:ind w:left="2513" w:hanging="360"/>
      </w:pPr>
      <w:rPr>
        <w:rFonts w:ascii="Symbol" w:hAnsi="Symbol" w:hint="default"/>
      </w:rPr>
    </w:lvl>
    <w:lvl w:ilvl="4" w:tplc="04080003" w:tentative="1">
      <w:start w:val="1"/>
      <w:numFmt w:val="bullet"/>
      <w:lvlText w:val="o"/>
      <w:lvlJc w:val="left"/>
      <w:pPr>
        <w:ind w:left="3233" w:hanging="360"/>
      </w:pPr>
      <w:rPr>
        <w:rFonts w:ascii="Courier New" w:hAnsi="Courier New" w:cs="Courier New" w:hint="default"/>
      </w:rPr>
    </w:lvl>
    <w:lvl w:ilvl="5" w:tplc="04080005" w:tentative="1">
      <w:start w:val="1"/>
      <w:numFmt w:val="bullet"/>
      <w:lvlText w:val=""/>
      <w:lvlJc w:val="left"/>
      <w:pPr>
        <w:ind w:left="3953" w:hanging="360"/>
      </w:pPr>
      <w:rPr>
        <w:rFonts w:ascii="Wingdings" w:hAnsi="Wingdings" w:hint="default"/>
      </w:rPr>
    </w:lvl>
    <w:lvl w:ilvl="6" w:tplc="04080001" w:tentative="1">
      <w:start w:val="1"/>
      <w:numFmt w:val="bullet"/>
      <w:lvlText w:val=""/>
      <w:lvlJc w:val="left"/>
      <w:pPr>
        <w:ind w:left="4673" w:hanging="360"/>
      </w:pPr>
      <w:rPr>
        <w:rFonts w:ascii="Symbol" w:hAnsi="Symbol" w:hint="default"/>
      </w:rPr>
    </w:lvl>
    <w:lvl w:ilvl="7" w:tplc="04080003" w:tentative="1">
      <w:start w:val="1"/>
      <w:numFmt w:val="bullet"/>
      <w:lvlText w:val="o"/>
      <w:lvlJc w:val="left"/>
      <w:pPr>
        <w:ind w:left="5393" w:hanging="360"/>
      </w:pPr>
      <w:rPr>
        <w:rFonts w:ascii="Courier New" w:hAnsi="Courier New" w:cs="Courier New" w:hint="default"/>
      </w:rPr>
    </w:lvl>
    <w:lvl w:ilvl="8" w:tplc="04080005" w:tentative="1">
      <w:start w:val="1"/>
      <w:numFmt w:val="bullet"/>
      <w:lvlText w:val=""/>
      <w:lvlJc w:val="left"/>
      <w:pPr>
        <w:ind w:left="6113" w:hanging="360"/>
      </w:pPr>
      <w:rPr>
        <w:rFonts w:ascii="Wingdings" w:hAnsi="Wingdings" w:hint="default"/>
      </w:rPr>
    </w:lvl>
  </w:abstractNum>
  <w:abstractNum w:abstractNumId="20">
    <w:nsid w:val="6A54639D"/>
    <w:multiLevelType w:val="hybridMultilevel"/>
    <w:tmpl w:val="2D40359A"/>
    <w:lvl w:ilvl="0" w:tplc="0408000B">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1">
    <w:nsid w:val="6B503696"/>
    <w:multiLevelType w:val="hybridMultilevel"/>
    <w:tmpl w:val="8E48D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8C52B2"/>
    <w:multiLevelType w:val="hybridMultilevel"/>
    <w:tmpl w:val="947CD97E"/>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3">
    <w:nsid w:val="76806985"/>
    <w:multiLevelType w:val="hybridMultilevel"/>
    <w:tmpl w:val="F03258D6"/>
    <w:lvl w:ilvl="0" w:tplc="04080001">
      <w:start w:val="1"/>
      <w:numFmt w:val="bullet"/>
      <w:lvlText w:val=""/>
      <w:lvlJc w:val="left"/>
      <w:pPr>
        <w:ind w:left="-132"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4">
    <w:nsid w:val="79E808C1"/>
    <w:multiLevelType w:val="hybridMultilevel"/>
    <w:tmpl w:val="13A8950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num w:numId="1">
    <w:abstractNumId w:val="24"/>
  </w:num>
  <w:num w:numId="2">
    <w:abstractNumId w:val="2"/>
  </w:num>
  <w:num w:numId="3">
    <w:abstractNumId w:val="16"/>
  </w:num>
  <w:num w:numId="4">
    <w:abstractNumId w:val="1"/>
  </w:num>
  <w:num w:numId="5">
    <w:abstractNumId w:val="20"/>
  </w:num>
  <w:num w:numId="6">
    <w:abstractNumId w:val="6"/>
  </w:num>
  <w:num w:numId="7">
    <w:abstractNumId w:val="15"/>
  </w:num>
  <w:num w:numId="8">
    <w:abstractNumId w:val="21"/>
  </w:num>
  <w:num w:numId="9">
    <w:abstractNumId w:val="0"/>
  </w:num>
  <w:num w:numId="10">
    <w:abstractNumId w:val="9"/>
  </w:num>
  <w:num w:numId="11">
    <w:abstractNumId w:val="17"/>
  </w:num>
  <w:num w:numId="12">
    <w:abstractNumId w:val="19"/>
  </w:num>
  <w:num w:numId="13">
    <w:abstractNumId w:val="22"/>
  </w:num>
  <w:num w:numId="14">
    <w:abstractNumId w:val="8"/>
  </w:num>
  <w:num w:numId="15">
    <w:abstractNumId w:val="23"/>
  </w:num>
  <w:num w:numId="16">
    <w:abstractNumId w:val="10"/>
  </w:num>
  <w:num w:numId="17">
    <w:abstractNumId w:val="7"/>
  </w:num>
  <w:num w:numId="18">
    <w:abstractNumId w:val="4"/>
  </w:num>
  <w:num w:numId="19">
    <w:abstractNumId w:val="18"/>
  </w:num>
  <w:num w:numId="20">
    <w:abstractNumId w:val="3"/>
  </w:num>
  <w:num w:numId="21">
    <w:abstractNumId w:val="11"/>
  </w:num>
  <w:num w:numId="22">
    <w:abstractNumId w:val="5"/>
  </w:num>
  <w:num w:numId="23">
    <w:abstractNumId w:val="12"/>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DC1856"/>
    <w:rsid w:val="000608D3"/>
    <w:rsid w:val="0006539E"/>
    <w:rsid w:val="0008091B"/>
    <w:rsid w:val="00093DED"/>
    <w:rsid w:val="000A06B0"/>
    <w:rsid w:val="000B5EB9"/>
    <w:rsid w:val="000E1EB0"/>
    <w:rsid w:val="000E340E"/>
    <w:rsid w:val="000F4EC4"/>
    <w:rsid w:val="0012291A"/>
    <w:rsid w:val="00140230"/>
    <w:rsid w:val="001516F5"/>
    <w:rsid w:val="001553C0"/>
    <w:rsid w:val="00165514"/>
    <w:rsid w:val="00170188"/>
    <w:rsid w:val="001A5658"/>
    <w:rsid w:val="001C21A6"/>
    <w:rsid w:val="001C570A"/>
    <w:rsid w:val="001C63C1"/>
    <w:rsid w:val="001E444B"/>
    <w:rsid w:val="00211426"/>
    <w:rsid w:val="002526A0"/>
    <w:rsid w:val="0025425F"/>
    <w:rsid w:val="00265155"/>
    <w:rsid w:val="00283CB6"/>
    <w:rsid w:val="00296B87"/>
    <w:rsid w:val="002A7F16"/>
    <w:rsid w:val="002B2E87"/>
    <w:rsid w:val="002B4153"/>
    <w:rsid w:val="002D7057"/>
    <w:rsid w:val="002F2184"/>
    <w:rsid w:val="002F2790"/>
    <w:rsid w:val="0030110C"/>
    <w:rsid w:val="0032006E"/>
    <w:rsid w:val="00324E72"/>
    <w:rsid w:val="00332A55"/>
    <w:rsid w:val="00353309"/>
    <w:rsid w:val="00364001"/>
    <w:rsid w:val="00367456"/>
    <w:rsid w:val="00372B1B"/>
    <w:rsid w:val="00392C79"/>
    <w:rsid w:val="003A0834"/>
    <w:rsid w:val="003C2A37"/>
    <w:rsid w:val="003F6EDA"/>
    <w:rsid w:val="00410D05"/>
    <w:rsid w:val="0042148F"/>
    <w:rsid w:val="0042651D"/>
    <w:rsid w:val="004303F1"/>
    <w:rsid w:val="00433B9F"/>
    <w:rsid w:val="00436E32"/>
    <w:rsid w:val="0044070E"/>
    <w:rsid w:val="00445EC5"/>
    <w:rsid w:val="004573F9"/>
    <w:rsid w:val="00457A09"/>
    <w:rsid w:val="00495CCB"/>
    <w:rsid w:val="004A1034"/>
    <w:rsid w:val="004B4116"/>
    <w:rsid w:val="004B7938"/>
    <w:rsid w:val="004D0E92"/>
    <w:rsid w:val="004E0BC7"/>
    <w:rsid w:val="004F5104"/>
    <w:rsid w:val="00536EF3"/>
    <w:rsid w:val="00552A1D"/>
    <w:rsid w:val="005637B4"/>
    <w:rsid w:val="005656B3"/>
    <w:rsid w:val="005726E1"/>
    <w:rsid w:val="005A5552"/>
    <w:rsid w:val="005B0A3C"/>
    <w:rsid w:val="005C2E0C"/>
    <w:rsid w:val="005D39DD"/>
    <w:rsid w:val="005F2A6F"/>
    <w:rsid w:val="005F508B"/>
    <w:rsid w:val="005F716A"/>
    <w:rsid w:val="006073BB"/>
    <w:rsid w:val="00625CE6"/>
    <w:rsid w:val="0063515C"/>
    <w:rsid w:val="006507A5"/>
    <w:rsid w:val="0065433E"/>
    <w:rsid w:val="00665ADF"/>
    <w:rsid w:val="00673BFA"/>
    <w:rsid w:val="00681335"/>
    <w:rsid w:val="00682DE8"/>
    <w:rsid w:val="00700A0E"/>
    <w:rsid w:val="00734B2E"/>
    <w:rsid w:val="00745881"/>
    <w:rsid w:val="007705BE"/>
    <w:rsid w:val="007761A9"/>
    <w:rsid w:val="00790CF3"/>
    <w:rsid w:val="007B248F"/>
    <w:rsid w:val="007E5EE4"/>
    <w:rsid w:val="007E763D"/>
    <w:rsid w:val="007F31C8"/>
    <w:rsid w:val="00810545"/>
    <w:rsid w:val="008202AE"/>
    <w:rsid w:val="00827BBF"/>
    <w:rsid w:val="00862716"/>
    <w:rsid w:val="00865E32"/>
    <w:rsid w:val="00871F3F"/>
    <w:rsid w:val="008C20D0"/>
    <w:rsid w:val="008F0394"/>
    <w:rsid w:val="00903DCD"/>
    <w:rsid w:val="00915913"/>
    <w:rsid w:val="0095400B"/>
    <w:rsid w:val="00956A93"/>
    <w:rsid w:val="00990E12"/>
    <w:rsid w:val="009A7C7F"/>
    <w:rsid w:val="009B2B4D"/>
    <w:rsid w:val="009D3C91"/>
    <w:rsid w:val="00A000AB"/>
    <w:rsid w:val="00A14FA3"/>
    <w:rsid w:val="00A26311"/>
    <w:rsid w:val="00A60C5F"/>
    <w:rsid w:val="00A70AC3"/>
    <w:rsid w:val="00A94EDC"/>
    <w:rsid w:val="00AA23DF"/>
    <w:rsid w:val="00AB7A6E"/>
    <w:rsid w:val="00AD671A"/>
    <w:rsid w:val="00AE4475"/>
    <w:rsid w:val="00AF35F4"/>
    <w:rsid w:val="00AF5025"/>
    <w:rsid w:val="00B000E5"/>
    <w:rsid w:val="00B10BEE"/>
    <w:rsid w:val="00B207AE"/>
    <w:rsid w:val="00B2201C"/>
    <w:rsid w:val="00B311AA"/>
    <w:rsid w:val="00B604F0"/>
    <w:rsid w:val="00B710A1"/>
    <w:rsid w:val="00B76E38"/>
    <w:rsid w:val="00B83608"/>
    <w:rsid w:val="00BC067E"/>
    <w:rsid w:val="00BC1976"/>
    <w:rsid w:val="00BC200A"/>
    <w:rsid w:val="00C04515"/>
    <w:rsid w:val="00C25A2F"/>
    <w:rsid w:val="00C325D3"/>
    <w:rsid w:val="00C45953"/>
    <w:rsid w:val="00C5625C"/>
    <w:rsid w:val="00C76BCE"/>
    <w:rsid w:val="00CD5C2A"/>
    <w:rsid w:val="00D032B5"/>
    <w:rsid w:val="00D11C9A"/>
    <w:rsid w:val="00D27C3B"/>
    <w:rsid w:val="00D36ACD"/>
    <w:rsid w:val="00D74FB1"/>
    <w:rsid w:val="00D90381"/>
    <w:rsid w:val="00DB53F4"/>
    <w:rsid w:val="00DB6F7A"/>
    <w:rsid w:val="00DC1856"/>
    <w:rsid w:val="00DC62C9"/>
    <w:rsid w:val="00E00C47"/>
    <w:rsid w:val="00E1023D"/>
    <w:rsid w:val="00E12D44"/>
    <w:rsid w:val="00E14C2C"/>
    <w:rsid w:val="00E360BA"/>
    <w:rsid w:val="00E3736A"/>
    <w:rsid w:val="00E41B89"/>
    <w:rsid w:val="00E64906"/>
    <w:rsid w:val="00E7200D"/>
    <w:rsid w:val="00EB15C8"/>
    <w:rsid w:val="00EC7109"/>
    <w:rsid w:val="00ED15C7"/>
    <w:rsid w:val="00F013F7"/>
    <w:rsid w:val="00F02CFA"/>
    <w:rsid w:val="00F33898"/>
    <w:rsid w:val="00F513BE"/>
    <w:rsid w:val="00F51A5A"/>
    <w:rsid w:val="00F728AC"/>
    <w:rsid w:val="00F87D88"/>
    <w:rsid w:val="00FB4194"/>
    <w:rsid w:val="00FC59CB"/>
    <w:rsid w:val="00FC5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856"/>
    <w:pPr>
      <w:suppressAutoHyphens/>
      <w:spacing w:after="0" w:line="240" w:lineRule="auto"/>
      <w:jc w:val="both"/>
    </w:pPr>
    <w:rPr>
      <w:rFonts w:ascii="Times New Roman" w:eastAsia="Calibri" w:hAnsi="Times New Roman" w:cs="Times New Roman"/>
      <w:sz w:val="28"/>
      <w:lang w:eastAsia="ar-SA"/>
    </w:rPr>
  </w:style>
  <w:style w:type="paragraph" w:styleId="Web">
    <w:name w:val="Normal (Web)"/>
    <w:basedOn w:val="a"/>
    <w:uiPriority w:val="99"/>
    <w:unhideWhenUsed/>
    <w:rsid w:val="00DC18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C18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1856"/>
    <w:rPr>
      <w:rFonts w:ascii="Tahoma" w:hAnsi="Tahoma" w:cs="Tahoma"/>
      <w:sz w:val="16"/>
      <w:szCs w:val="16"/>
    </w:rPr>
  </w:style>
  <w:style w:type="paragraph" w:styleId="a5">
    <w:name w:val="List Paragraph"/>
    <w:basedOn w:val="a"/>
    <w:link w:val="Char0"/>
    <w:uiPriority w:val="34"/>
    <w:qFormat/>
    <w:rsid w:val="00433B9F"/>
    <w:pPr>
      <w:ind w:left="720"/>
      <w:contextualSpacing/>
    </w:pPr>
  </w:style>
  <w:style w:type="character" w:customStyle="1" w:styleId="Char0">
    <w:name w:val="Παράγραφος λίστας Char"/>
    <w:basedOn w:val="a0"/>
    <w:link w:val="a5"/>
    <w:uiPriority w:val="34"/>
    <w:qFormat/>
    <w:locked/>
    <w:rsid w:val="001C21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4711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Θεανω Φωτίου</dc:creator>
  <cp:lastModifiedBy>admin</cp:lastModifiedBy>
  <cp:revision>3</cp:revision>
  <dcterms:created xsi:type="dcterms:W3CDTF">2023-03-20T17:50:00Z</dcterms:created>
  <dcterms:modified xsi:type="dcterms:W3CDTF">2023-03-20T17:57:00Z</dcterms:modified>
</cp:coreProperties>
</file>