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0CA9" w14:textId="519FA9F9" w:rsidR="007F0F9D" w:rsidRPr="009476F5" w:rsidRDefault="009476F5" w:rsidP="009476F5">
      <w:pPr>
        <w:rPr>
          <w:b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024AAE89" wp14:editId="06167572">
            <wp:extent cx="3476625" cy="1514475"/>
            <wp:effectExtent l="0" t="0" r="9525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752DD9">
        <w:rPr>
          <w:b/>
          <w:noProof/>
          <w:lang w:eastAsia="el-GR"/>
        </w:rPr>
        <w:drawing>
          <wp:inline distT="0" distB="0" distL="0" distR="0" wp14:anchorId="451023D3" wp14:editId="68825933">
            <wp:extent cx="3213100" cy="1073150"/>
            <wp:effectExtent l="0" t="0" r="0" b="0"/>
            <wp:docPr id="10120766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F9440" w14:textId="77777777" w:rsidR="007F0F9D" w:rsidRDefault="007F0F9D" w:rsidP="007F0F9D">
      <w:pPr>
        <w:ind w:left="720" w:firstLine="720"/>
        <w:rPr>
          <w:b/>
        </w:rPr>
      </w:pPr>
    </w:p>
    <w:p w14:paraId="63B72175" w14:textId="77777777" w:rsidR="00467220" w:rsidRDefault="00144FEB" w:rsidP="007F0F9D">
      <w:pPr>
        <w:ind w:left="2880"/>
        <w:jc w:val="both"/>
        <w:rPr>
          <w:rFonts w:ascii="Garamond" w:hAnsi="Garamond"/>
          <w:b/>
          <w:sz w:val="28"/>
          <w:szCs w:val="28"/>
        </w:rPr>
      </w:pPr>
      <w:r w:rsidRPr="007F0F9D">
        <w:rPr>
          <w:rFonts w:ascii="Garamond" w:hAnsi="Garamond"/>
          <w:b/>
          <w:sz w:val="28"/>
          <w:szCs w:val="28"/>
        </w:rPr>
        <w:t>ΔΕΛΤΙΟ ΤΥΠΟΥ</w:t>
      </w:r>
    </w:p>
    <w:p w14:paraId="038B66EA" w14:textId="77777777" w:rsidR="007F0F9D" w:rsidRPr="007F0F9D" w:rsidRDefault="007F0F9D" w:rsidP="007F0F9D">
      <w:pPr>
        <w:ind w:left="2880"/>
        <w:jc w:val="both"/>
        <w:rPr>
          <w:rFonts w:ascii="Garamond" w:hAnsi="Garamond"/>
          <w:b/>
          <w:sz w:val="28"/>
          <w:szCs w:val="28"/>
        </w:rPr>
      </w:pPr>
    </w:p>
    <w:p w14:paraId="15F7D795" w14:textId="7BBB2625" w:rsidR="009476F5" w:rsidRDefault="00144FEB" w:rsidP="007F0F9D">
      <w:pPr>
        <w:jc w:val="both"/>
        <w:rPr>
          <w:rFonts w:ascii="Garamond" w:hAnsi="Garamond"/>
          <w:sz w:val="28"/>
          <w:szCs w:val="28"/>
        </w:rPr>
      </w:pPr>
      <w:r w:rsidRPr="007F0F9D">
        <w:rPr>
          <w:rFonts w:ascii="Garamond" w:hAnsi="Garamond"/>
          <w:sz w:val="28"/>
          <w:szCs w:val="28"/>
        </w:rPr>
        <w:t xml:space="preserve">Ο κ. </w:t>
      </w:r>
      <w:r w:rsidR="00752DD9" w:rsidRPr="007F0F9D">
        <w:rPr>
          <w:rFonts w:ascii="Garamond" w:hAnsi="Garamond"/>
          <w:sz w:val="28"/>
          <w:szCs w:val="28"/>
        </w:rPr>
        <w:t xml:space="preserve">Ιωάννης </w:t>
      </w:r>
      <w:r w:rsidRPr="007F0F9D">
        <w:rPr>
          <w:rFonts w:ascii="Garamond" w:hAnsi="Garamond"/>
          <w:sz w:val="28"/>
          <w:szCs w:val="28"/>
        </w:rPr>
        <w:t>Ραγκούσης, Βουλευτής της Β΄ εκλογικής περιφέρειας του Πειραιά</w:t>
      </w:r>
      <w:r w:rsidR="00F9432C">
        <w:rPr>
          <w:rFonts w:ascii="Garamond" w:hAnsi="Garamond"/>
          <w:sz w:val="28"/>
          <w:szCs w:val="28"/>
        </w:rPr>
        <w:t xml:space="preserve"> και πρώην Υπουργός, ανέθεσε τη</w:t>
      </w:r>
      <w:r w:rsidRPr="007F0F9D">
        <w:rPr>
          <w:rFonts w:ascii="Garamond" w:hAnsi="Garamond"/>
          <w:sz w:val="28"/>
          <w:szCs w:val="28"/>
        </w:rPr>
        <w:t xml:space="preserve"> νομική του εκπροσώπηση </w:t>
      </w:r>
      <w:r w:rsidR="00F9432C">
        <w:rPr>
          <w:rFonts w:ascii="Garamond" w:hAnsi="Garamond"/>
          <w:sz w:val="28"/>
          <w:szCs w:val="28"/>
        </w:rPr>
        <w:t>στις δικηγορικές εταιρίες «</w:t>
      </w:r>
      <w:r w:rsidRPr="007F0F9D">
        <w:rPr>
          <w:rFonts w:ascii="Garamond" w:hAnsi="Garamond"/>
          <w:sz w:val="28"/>
          <w:szCs w:val="28"/>
        </w:rPr>
        <w:t xml:space="preserve">Θεόδωρος </w:t>
      </w:r>
      <w:r w:rsidR="00504C5F">
        <w:rPr>
          <w:rFonts w:ascii="Garamond" w:hAnsi="Garamond"/>
          <w:sz w:val="28"/>
          <w:szCs w:val="28"/>
        </w:rPr>
        <w:t>Π. Μαντάς και Σ</w:t>
      </w:r>
      <w:r w:rsidRPr="007F0F9D">
        <w:rPr>
          <w:rFonts w:ascii="Garamond" w:hAnsi="Garamond"/>
          <w:sz w:val="28"/>
          <w:szCs w:val="28"/>
        </w:rPr>
        <w:t>υνεργάτες</w:t>
      </w:r>
      <w:r w:rsidR="00F9432C">
        <w:rPr>
          <w:rFonts w:ascii="Garamond" w:hAnsi="Garamond"/>
          <w:sz w:val="28"/>
          <w:szCs w:val="28"/>
        </w:rPr>
        <w:t>» και «Ε.Δ. Γεωργακόπουλος και Συνεργάτες»</w:t>
      </w:r>
      <w:r w:rsidR="007F0F9D">
        <w:rPr>
          <w:rFonts w:ascii="Garamond" w:hAnsi="Garamond"/>
          <w:sz w:val="28"/>
          <w:szCs w:val="28"/>
        </w:rPr>
        <w:t xml:space="preserve">. </w:t>
      </w:r>
    </w:p>
    <w:p w14:paraId="601627EC" w14:textId="7E93298A" w:rsidR="009476F5" w:rsidRDefault="007F0F9D" w:rsidP="007F0F9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Έχουμε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εντολή</w:t>
      </w:r>
      <w:r w:rsidR="00144FEB" w:rsidRPr="007F0F9D">
        <w:rPr>
          <w:rFonts w:ascii="Garamond" w:hAnsi="Garamond"/>
          <w:sz w:val="28"/>
          <w:szCs w:val="28"/>
        </w:rPr>
        <w:t xml:space="preserve"> με </w:t>
      </w:r>
      <w:r w:rsidRPr="007F0F9D">
        <w:rPr>
          <w:rFonts w:ascii="Garamond" w:hAnsi="Garamond"/>
          <w:sz w:val="28"/>
          <w:szCs w:val="28"/>
        </w:rPr>
        <w:t>απόλυτη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προτεραιότητα</w:t>
      </w:r>
      <w:r>
        <w:rPr>
          <w:rFonts w:ascii="Garamond" w:hAnsi="Garamond"/>
          <w:sz w:val="28"/>
          <w:szCs w:val="28"/>
        </w:rPr>
        <w:t xml:space="preserve"> να προβούμε </w:t>
      </w:r>
      <w:r w:rsidR="00144FEB" w:rsidRPr="007F0F9D">
        <w:rPr>
          <w:rFonts w:ascii="Garamond" w:hAnsi="Garamond"/>
          <w:sz w:val="28"/>
          <w:szCs w:val="28"/>
        </w:rPr>
        <w:t xml:space="preserve">σε </w:t>
      </w:r>
      <w:r w:rsidRPr="007F0F9D">
        <w:rPr>
          <w:rFonts w:ascii="Garamond" w:hAnsi="Garamond"/>
          <w:sz w:val="28"/>
          <w:szCs w:val="28"/>
        </w:rPr>
        <w:t>σύνταξη</w:t>
      </w:r>
      <w:r w:rsidR="00144FEB" w:rsidRPr="007F0F9D">
        <w:rPr>
          <w:rFonts w:ascii="Garamond" w:hAnsi="Garamond"/>
          <w:sz w:val="28"/>
          <w:szCs w:val="28"/>
        </w:rPr>
        <w:t xml:space="preserve"> και </w:t>
      </w:r>
      <w:r w:rsidRPr="007F0F9D">
        <w:rPr>
          <w:rFonts w:ascii="Garamond" w:hAnsi="Garamond"/>
          <w:sz w:val="28"/>
          <w:szCs w:val="28"/>
        </w:rPr>
        <w:t>υποβολή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μηνύσεων</w:t>
      </w:r>
      <w:r>
        <w:rPr>
          <w:rFonts w:ascii="Garamond" w:hAnsi="Garamond"/>
          <w:sz w:val="28"/>
          <w:szCs w:val="28"/>
        </w:rPr>
        <w:t xml:space="preserve"> και αγωγών</w:t>
      </w:r>
      <w:r w:rsidR="00144FEB" w:rsidRPr="007F0F9D">
        <w:rPr>
          <w:rFonts w:ascii="Garamond" w:hAnsi="Garamond"/>
          <w:sz w:val="28"/>
          <w:szCs w:val="28"/>
        </w:rPr>
        <w:t xml:space="preserve"> για τη </w:t>
      </w:r>
      <w:r w:rsidRPr="007F0F9D">
        <w:rPr>
          <w:rFonts w:ascii="Garamond" w:hAnsi="Garamond"/>
          <w:sz w:val="28"/>
          <w:szCs w:val="28"/>
        </w:rPr>
        <w:t>συκοφαντική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δυσφήμηση του</w:t>
      </w:r>
      <w:r w:rsidR="009476F5">
        <w:rPr>
          <w:rFonts w:ascii="Garamond" w:hAnsi="Garamond"/>
          <w:sz w:val="28"/>
          <w:szCs w:val="28"/>
        </w:rPr>
        <w:t xml:space="preserve"> πρώην Υπουργού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από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μερίδα</w:t>
      </w:r>
      <w:r w:rsidR="00144FEB" w:rsidRPr="007F0F9D">
        <w:rPr>
          <w:rFonts w:ascii="Garamond" w:hAnsi="Garamond"/>
          <w:sz w:val="28"/>
          <w:szCs w:val="28"/>
        </w:rPr>
        <w:t xml:space="preserve"> του </w:t>
      </w:r>
      <w:r>
        <w:rPr>
          <w:rFonts w:ascii="Garamond" w:hAnsi="Garamond"/>
          <w:sz w:val="28"/>
          <w:szCs w:val="28"/>
        </w:rPr>
        <w:t>Τύπου</w:t>
      </w:r>
      <w:r w:rsidR="00144FEB" w:rsidRPr="007F0F9D">
        <w:rPr>
          <w:rFonts w:ascii="Garamond" w:hAnsi="Garamond"/>
          <w:sz w:val="28"/>
          <w:szCs w:val="28"/>
        </w:rPr>
        <w:t xml:space="preserve"> τις </w:t>
      </w:r>
      <w:r w:rsidRPr="007F0F9D">
        <w:rPr>
          <w:rFonts w:ascii="Garamond" w:hAnsi="Garamond"/>
          <w:sz w:val="28"/>
          <w:szCs w:val="28"/>
        </w:rPr>
        <w:t>τελευταίες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ημέρες</w:t>
      </w:r>
      <w:r w:rsidR="00144FEB" w:rsidRPr="007F0F9D">
        <w:rPr>
          <w:rFonts w:ascii="Garamond" w:hAnsi="Garamond"/>
          <w:sz w:val="28"/>
          <w:szCs w:val="28"/>
        </w:rPr>
        <w:t xml:space="preserve"> κα</w:t>
      </w:r>
      <w:r>
        <w:rPr>
          <w:rFonts w:ascii="Garamond" w:hAnsi="Garamond"/>
          <w:sz w:val="28"/>
          <w:szCs w:val="28"/>
        </w:rPr>
        <w:t>θώς και</w:t>
      </w:r>
      <w:r w:rsidR="00144FEB" w:rsidRPr="007F0F9D">
        <w:rPr>
          <w:rFonts w:ascii="Garamond" w:hAnsi="Garamond"/>
          <w:sz w:val="28"/>
          <w:szCs w:val="28"/>
        </w:rPr>
        <w:t xml:space="preserve"> για </w:t>
      </w:r>
      <w:r>
        <w:rPr>
          <w:rFonts w:ascii="Garamond" w:hAnsi="Garamond"/>
          <w:sz w:val="28"/>
          <w:szCs w:val="28"/>
        </w:rPr>
        <w:t>τ</w:t>
      </w:r>
      <w:r w:rsidR="00144FEB" w:rsidRPr="007F0F9D">
        <w:rPr>
          <w:rFonts w:ascii="Garamond" w:hAnsi="Garamond"/>
          <w:sz w:val="28"/>
          <w:szCs w:val="28"/>
        </w:rPr>
        <w:t xml:space="preserve">ο </w:t>
      </w:r>
      <w:r w:rsidRPr="007F0F9D">
        <w:rPr>
          <w:rFonts w:ascii="Garamond" w:hAnsi="Garamond"/>
          <w:sz w:val="28"/>
          <w:szCs w:val="28"/>
        </w:rPr>
        <w:t>πρωτοφανές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περιστατικό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="009476F5">
        <w:rPr>
          <w:rFonts w:ascii="Garamond" w:hAnsi="Garamond"/>
          <w:sz w:val="28"/>
          <w:szCs w:val="28"/>
        </w:rPr>
        <w:t>της χθεσινής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εισβολής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αγνώστων</w:t>
      </w:r>
      <w:r>
        <w:rPr>
          <w:rFonts w:ascii="Garamond" w:hAnsi="Garamond"/>
          <w:sz w:val="28"/>
          <w:szCs w:val="28"/>
        </w:rPr>
        <w:t xml:space="preserve"> δραστών</w:t>
      </w:r>
      <w:r w:rsidR="00144FEB" w:rsidRPr="007F0F9D">
        <w:rPr>
          <w:rFonts w:ascii="Garamond" w:hAnsi="Garamond"/>
          <w:sz w:val="28"/>
          <w:szCs w:val="28"/>
        </w:rPr>
        <w:t xml:space="preserve"> στην </w:t>
      </w:r>
      <w:r w:rsidRPr="007F0F9D">
        <w:rPr>
          <w:rFonts w:ascii="Garamond" w:hAnsi="Garamond"/>
          <w:sz w:val="28"/>
          <w:szCs w:val="28"/>
        </w:rPr>
        <w:t>οικία</w:t>
      </w:r>
      <w:r>
        <w:rPr>
          <w:rFonts w:ascii="Garamond" w:hAnsi="Garamond"/>
          <w:sz w:val="28"/>
          <w:szCs w:val="28"/>
        </w:rPr>
        <w:t xml:space="preserve"> του στην Πά</w:t>
      </w:r>
      <w:r w:rsidR="00144FEB" w:rsidRPr="007F0F9D">
        <w:rPr>
          <w:rFonts w:ascii="Garamond" w:hAnsi="Garamond"/>
          <w:sz w:val="28"/>
          <w:szCs w:val="28"/>
        </w:rPr>
        <w:t xml:space="preserve">ρο </w:t>
      </w:r>
      <w:r w:rsidRPr="007F0F9D">
        <w:rPr>
          <w:rFonts w:ascii="Garamond" w:hAnsi="Garamond"/>
          <w:sz w:val="28"/>
          <w:szCs w:val="28"/>
        </w:rPr>
        <w:t>φωτογραφίζοντας</w:t>
      </w:r>
      <w:r w:rsidR="009476F5">
        <w:rPr>
          <w:rFonts w:ascii="Garamond" w:hAnsi="Garamond"/>
          <w:sz w:val="28"/>
          <w:szCs w:val="28"/>
        </w:rPr>
        <w:t xml:space="preserve"> την, τρομοκρατώντας </w:t>
      </w:r>
      <w:r w:rsidR="00A17248">
        <w:rPr>
          <w:rFonts w:ascii="Garamond" w:hAnsi="Garamond"/>
          <w:sz w:val="28"/>
          <w:szCs w:val="28"/>
        </w:rPr>
        <w:t>το παιδί του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="006A002F">
        <w:rPr>
          <w:rFonts w:ascii="Garamond" w:hAnsi="Garamond"/>
          <w:sz w:val="28"/>
          <w:szCs w:val="28"/>
        </w:rPr>
        <w:t xml:space="preserve">και </w:t>
      </w:r>
      <w:r w:rsidRPr="007F0F9D">
        <w:rPr>
          <w:rFonts w:ascii="Garamond" w:hAnsi="Garamond"/>
          <w:sz w:val="28"/>
          <w:szCs w:val="28"/>
        </w:rPr>
        <w:t>προσβάλλοντάς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βάναυσα</w:t>
      </w:r>
      <w:r w:rsidR="00144FEB" w:rsidRPr="007F0F9D">
        <w:rPr>
          <w:rFonts w:ascii="Garamond" w:hAnsi="Garamond"/>
          <w:sz w:val="28"/>
          <w:szCs w:val="28"/>
        </w:rPr>
        <w:t xml:space="preserve"> την </w:t>
      </w:r>
      <w:r w:rsidRPr="007F0F9D">
        <w:rPr>
          <w:rFonts w:ascii="Garamond" w:hAnsi="Garamond"/>
          <w:sz w:val="28"/>
          <w:szCs w:val="28"/>
        </w:rPr>
        <w:t>προσωπικότητα</w:t>
      </w:r>
      <w:r w:rsidR="00144FEB" w:rsidRPr="007F0F9D">
        <w:rPr>
          <w:rFonts w:ascii="Garamond" w:hAnsi="Garamond"/>
          <w:sz w:val="28"/>
          <w:szCs w:val="28"/>
        </w:rPr>
        <w:t xml:space="preserve"> του </w:t>
      </w:r>
      <w:r w:rsidR="006A002F">
        <w:rPr>
          <w:rFonts w:ascii="Garamond" w:hAnsi="Garamond"/>
          <w:sz w:val="28"/>
          <w:szCs w:val="28"/>
        </w:rPr>
        <w:t xml:space="preserve">ίδιου </w:t>
      </w:r>
      <w:r w:rsidR="00144FEB" w:rsidRPr="007F0F9D">
        <w:rPr>
          <w:rFonts w:ascii="Garamond" w:hAnsi="Garamond"/>
          <w:sz w:val="28"/>
          <w:szCs w:val="28"/>
        </w:rPr>
        <w:t xml:space="preserve">και των </w:t>
      </w:r>
      <w:r w:rsidR="006A002F">
        <w:rPr>
          <w:rFonts w:ascii="Garamond" w:hAnsi="Garamond"/>
          <w:sz w:val="28"/>
          <w:szCs w:val="28"/>
        </w:rPr>
        <w:t xml:space="preserve">συγγενικών του προσώπων. </w:t>
      </w:r>
    </w:p>
    <w:p w14:paraId="4D067CCC" w14:textId="77777777" w:rsidR="00144FEB" w:rsidRDefault="006A002F" w:rsidP="007F0F9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Η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απάντηση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="009476F5">
        <w:rPr>
          <w:rFonts w:ascii="Garamond" w:hAnsi="Garamond"/>
          <w:sz w:val="28"/>
          <w:szCs w:val="28"/>
        </w:rPr>
        <w:t xml:space="preserve">του πρώην Υπουργού </w:t>
      </w:r>
      <w:r w:rsidR="00144FEB" w:rsidRPr="007F0F9D">
        <w:rPr>
          <w:rFonts w:ascii="Garamond" w:hAnsi="Garamond"/>
          <w:sz w:val="28"/>
          <w:szCs w:val="28"/>
        </w:rPr>
        <w:t xml:space="preserve">θα </w:t>
      </w:r>
      <w:r w:rsidRPr="007F0F9D">
        <w:rPr>
          <w:rFonts w:ascii="Garamond" w:hAnsi="Garamond"/>
          <w:sz w:val="28"/>
          <w:szCs w:val="28"/>
        </w:rPr>
        <w:t>δοθεί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εκεί</w:t>
      </w:r>
      <w:r w:rsidR="00144FEB" w:rsidRPr="007F0F9D">
        <w:rPr>
          <w:rFonts w:ascii="Garamond" w:hAnsi="Garamond"/>
          <w:sz w:val="28"/>
          <w:szCs w:val="28"/>
        </w:rPr>
        <w:t xml:space="preserve"> που </w:t>
      </w:r>
      <w:r w:rsidRPr="007F0F9D">
        <w:rPr>
          <w:rFonts w:ascii="Garamond" w:hAnsi="Garamond"/>
          <w:sz w:val="28"/>
          <w:szCs w:val="28"/>
        </w:rPr>
        <w:t>μόνο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αρμόζει</w:t>
      </w:r>
      <w:r w:rsidR="00144FEB" w:rsidRPr="007F0F9D">
        <w:rPr>
          <w:rFonts w:ascii="Garamond" w:hAnsi="Garamond"/>
          <w:sz w:val="28"/>
          <w:szCs w:val="28"/>
        </w:rPr>
        <w:t xml:space="preserve"> σε </w:t>
      </w:r>
      <w:r w:rsidRPr="007F0F9D">
        <w:rPr>
          <w:rFonts w:ascii="Garamond" w:hAnsi="Garamond"/>
          <w:sz w:val="28"/>
          <w:szCs w:val="28"/>
        </w:rPr>
        <w:t>κοινούς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συκοφάντες</w:t>
      </w:r>
      <w:r>
        <w:rPr>
          <w:rFonts w:ascii="Garamond" w:hAnsi="Garamond"/>
          <w:sz w:val="28"/>
          <w:szCs w:val="28"/>
        </w:rPr>
        <w:t xml:space="preserve"> και παραβάτες του νόμου</w:t>
      </w:r>
      <w:r w:rsidR="00144FEB" w:rsidRPr="007F0F9D">
        <w:rPr>
          <w:rFonts w:ascii="Garamond" w:hAnsi="Garamond"/>
          <w:sz w:val="28"/>
          <w:szCs w:val="28"/>
        </w:rPr>
        <w:t xml:space="preserve">, στα </w:t>
      </w:r>
      <w:r w:rsidRPr="007F0F9D">
        <w:rPr>
          <w:rFonts w:ascii="Garamond" w:hAnsi="Garamond"/>
          <w:sz w:val="28"/>
          <w:szCs w:val="28"/>
        </w:rPr>
        <w:t>θεσμικά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 w:rsidRPr="007F0F9D">
        <w:rPr>
          <w:rFonts w:ascii="Garamond" w:hAnsi="Garamond"/>
          <w:sz w:val="28"/>
          <w:szCs w:val="28"/>
        </w:rPr>
        <w:t>όργανα</w:t>
      </w:r>
      <w:r w:rsidR="00144FEB" w:rsidRPr="007F0F9D">
        <w:rPr>
          <w:rFonts w:ascii="Garamond" w:hAnsi="Garamond"/>
          <w:sz w:val="28"/>
          <w:szCs w:val="28"/>
        </w:rPr>
        <w:t xml:space="preserve"> της </w:t>
      </w:r>
      <w:r w:rsidRPr="007F0F9D">
        <w:rPr>
          <w:rFonts w:ascii="Garamond" w:hAnsi="Garamond"/>
          <w:sz w:val="28"/>
          <w:szCs w:val="28"/>
        </w:rPr>
        <w:t>Ελληνικής</w:t>
      </w:r>
      <w:r w:rsidR="00144FEB" w:rsidRPr="007F0F9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Δ</w:t>
      </w:r>
      <w:r w:rsidRPr="007F0F9D">
        <w:rPr>
          <w:rFonts w:ascii="Garamond" w:hAnsi="Garamond"/>
          <w:sz w:val="28"/>
          <w:szCs w:val="28"/>
        </w:rPr>
        <w:t>ικαιοσύνης</w:t>
      </w:r>
      <w:r>
        <w:rPr>
          <w:rFonts w:ascii="Garamond" w:hAnsi="Garamond"/>
          <w:sz w:val="28"/>
          <w:szCs w:val="28"/>
        </w:rPr>
        <w:t>!</w:t>
      </w:r>
    </w:p>
    <w:p w14:paraId="0CEE85D0" w14:textId="77777777" w:rsidR="009476F5" w:rsidRDefault="009476F5" w:rsidP="007F0F9D">
      <w:pPr>
        <w:jc w:val="both"/>
        <w:rPr>
          <w:rFonts w:ascii="Garamond" w:hAnsi="Garamond"/>
          <w:sz w:val="28"/>
          <w:szCs w:val="28"/>
        </w:rPr>
      </w:pPr>
    </w:p>
    <w:p w14:paraId="35903F06" w14:textId="77777777" w:rsidR="009476F5" w:rsidRDefault="009476F5" w:rsidP="007F0F9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Θεόδωρος Π. Μαντάς</w:t>
      </w:r>
    </w:p>
    <w:p w14:paraId="79CEA770" w14:textId="31ED316C" w:rsidR="009476F5" w:rsidRDefault="009476F5" w:rsidP="007F0F9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Ευάγγελος </w:t>
      </w:r>
      <w:r w:rsidR="00752DD9">
        <w:rPr>
          <w:rFonts w:ascii="Garamond" w:hAnsi="Garamond"/>
          <w:sz w:val="28"/>
          <w:szCs w:val="28"/>
        </w:rPr>
        <w:t xml:space="preserve">Δ. </w:t>
      </w:r>
      <w:r>
        <w:rPr>
          <w:rFonts w:ascii="Garamond" w:hAnsi="Garamond"/>
          <w:sz w:val="28"/>
          <w:szCs w:val="28"/>
        </w:rPr>
        <w:t>Γεωργακόπουλος</w:t>
      </w:r>
    </w:p>
    <w:p w14:paraId="07FA60DD" w14:textId="77777777" w:rsidR="009476F5" w:rsidRPr="007F0F9D" w:rsidRDefault="009476F5" w:rsidP="007F0F9D">
      <w:pPr>
        <w:jc w:val="both"/>
        <w:rPr>
          <w:rFonts w:ascii="Garamond" w:hAnsi="Garamond"/>
          <w:sz w:val="28"/>
          <w:szCs w:val="28"/>
        </w:rPr>
      </w:pPr>
    </w:p>
    <w:p w14:paraId="2B62A46D" w14:textId="77777777" w:rsidR="00144FEB" w:rsidRPr="00144FEB" w:rsidRDefault="00144FEB" w:rsidP="00144FEB">
      <w:pPr>
        <w:rPr>
          <w:b/>
        </w:rPr>
      </w:pPr>
    </w:p>
    <w:sectPr w:rsidR="00144FEB" w:rsidRPr="00144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EB"/>
    <w:rsid w:val="00144FEB"/>
    <w:rsid w:val="002E0862"/>
    <w:rsid w:val="00504C5F"/>
    <w:rsid w:val="006A002F"/>
    <w:rsid w:val="006E3091"/>
    <w:rsid w:val="00752DD9"/>
    <w:rsid w:val="007F0F9D"/>
    <w:rsid w:val="0084072E"/>
    <w:rsid w:val="008C05A1"/>
    <w:rsid w:val="009476F5"/>
    <w:rsid w:val="00A17248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3B37"/>
  <w15:chartTrackingRefBased/>
  <w15:docId w15:val="{D54F2178-FABD-4F80-8B96-346587A1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Microsoft Office User</cp:lastModifiedBy>
  <cp:revision>2</cp:revision>
  <cp:lastPrinted>2023-04-06T08:24:00Z</cp:lastPrinted>
  <dcterms:created xsi:type="dcterms:W3CDTF">2023-04-06T12:41:00Z</dcterms:created>
  <dcterms:modified xsi:type="dcterms:W3CDTF">2023-04-06T12:41:00Z</dcterms:modified>
</cp:coreProperties>
</file>