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9632" w14:textId="77777777" w:rsidR="00762C6F" w:rsidRPr="009430A8" w:rsidRDefault="00762C6F" w:rsidP="00762C6F">
      <w:pPr>
        <w:jc w:val="both"/>
        <w:rPr>
          <w:rFonts w:asciiTheme="minorHAnsi" w:eastAsia="Times New Roman" w:hAnsiTheme="minorHAnsi" w:cstheme="minorHAnsi"/>
          <w:b/>
          <w:bCs/>
          <w:color w:val="222222"/>
          <w:lang w:eastAsia="el-GR"/>
        </w:rPr>
      </w:pPr>
    </w:p>
    <w:p w14:paraId="075110CB" w14:textId="77777777" w:rsidR="00762C6F" w:rsidRPr="009430A8" w:rsidRDefault="00762C6F" w:rsidP="00762C6F">
      <w:pPr>
        <w:shd w:val="clear" w:color="auto" w:fill="FFFFFF"/>
        <w:jc w:val="both"/>
        <w:rPr>
          <w:rFonts w:asciiTheme="minorHAnsi" w:eastAsia="Times New Roman" w:hAnsiTheme="minorHAnsi" w:cstheme="minorHAnsi"/>
          <w:color w:val="222222"/>
          <w:lang w:eastAsia="el-GR"/>
        </w:rPr>
      </w:pPr>
    </w:p>
    <w:p w14:paraId="4BFDEA20" w14:textId="10F12A69" w:rsidR="00762C6F" w:rsidRPr="009430A8" w:rsidRDefault="00762C6F" w:rsidP="00762C6F">
      <w:pPr>
        <w:shd w:val="clear" w:color="auto" w:fill="FFFFFF"/>
        <w:jc w:val="both"/>
        <w:rPr>
          <w:rFonts w:asciiTheme="minorHAnsi" w:hAnsiTheme="minorHAnsi" w:cstheme="minorHAnsi"/>
        </w:rPr>
      </w:pPr>
      <w:r w:rsidRPr="009430A8">
        <w:rPr>
          <w:rFonts w:asciiTheme="minorHAnsi" w:eastAsia="Times New Roman" w:hAnsiTheme="minorHAnsi" w:cstheme="minorHAnsi"/>
          <w:color w:val="222222"/>
          <w:lang w:eastAsia="el-GR"/>
        </w:rPr>
        <w:t xml:space="preserve">Άξονες του νέου </w:t>
      </w:r>
      <w:r w:rsidR="009A2156">
        <w:rPr>
          <w:rFonts w:asciiTheme="minorHAnsi" w:eastAsia="Times New Roman" w:hAnsiTheme="minorHAnsi" w:cstheme="minorHAnsi"/>
          <w:color w:val="222222"/>
          <w:lang w:eastAsia="el-GR"/>
        </w:rPr>
        <w:t>ΕΣΥ!</w:t>
      </w:r>
      <w:r w:rsidRPr="009430A8">
        <w:rPr>
          <w:rFonts w:asciiTheme="minorHAnsi" w:eastAsia="Times New Roman" w:hAnsiTheme="minorHAnsi" w:cstheme="minorHAnsi"/>
          <w:color w:val="222222"/>
          <w:lang w:eastAsia="el-GR"/>
        </w:rPr>
        <w:t>:</w:t>
      </w:r>
    </w:p>
    <w:p w14:paraId="670BB82C" w14:textId="77777777" w:rsidR="00762C6F" w:rsidRPr="003A4042" w:rsidRDefault="00762C6F" w:rsidP="00762C6F">
      <w:pPr>
        <w:shd w:val="clear" w:color="auto" w:fill="FFFFFF"/>
        <w:jc w:val="both"/>
        <w:rPr>
          <w:rFonts w:asciiTheme="minorHAnsi" w:eastAsia="Times New Roman" w:hAnsiTheme="minorHAnsi" w:cstheme="minorHAnsi"/>
          <w:color w:val="222222"/>
          <w:sz w:val="10"/>
          <w:szCs w:val="10"/>
          <w:lang w:eastAsia="el-GR"/>
        </w:rPr>
      </w:pPr>
    </w:p>
    <w:p w14:paraId="47A55510" w14:textId="77777777" w:rsidR="00762C6F" w:rsidRPr="009430A8" w:rsidRDefault="00762C6F" w:rsidP="00762C6F">
      <w:pPr>
        <w:pStyle w:val="ListParagraph1"/>
        <w:numPr>
          <w:ilvl w:val="0"/>
          <w:numId w:val="1"/>
        </w:numPr>
        <w:spacing w:after="160" w:line="256" w:lineRule="auto"/>
        <w:ind w:left="567" w:hanging="425"/>
        <w:jc w:val="both"/>
        <w:rPr>
          <w:rFonts w:asciiTheme="minorHAnsi" w:hAnsiTheme="minorHAnsi" w:cstheme="minorHAnsi"/>
        </w:rPr>
      </w:pPr>
      <w:r w:rsidRPr="009430A8">
        <w:rPr>
          <w:rFonts w:asciiTheme="minorHAnsi" w:hAnsiTheme="minorHAnsi" w:cstheme="minorHAnsi"/>
        </w:rPr>
        <w:t>Αποκατάσταση του δημόσιου χαρακτήρα του ΕΣΥ με ακύρωση των νόμων της ΝΔ για τις εργασιακές σχέσεις των γιατρών και την ιδιωτικοποίηση του συστήματος (επαναφορά της πλήρους και αποκλειστικής απασχόλησης των γιατρών, των ΝΠΔΔ, των ΣΟΧ σε καθαριότητα-φύλαξη-σίτιση κ.λπ</w:t>
      </w:r>
      <w:r>
        <w:rPr>
          <w:rFonts w:asciiTheme="minorHAnsi" w:hAnsiTheme="minorHAnsi" w:cstheme="minorHAnsi"/>
        </w:rPr>
        <w:t>.</w:t>
      </w:r>
      <w:r w:rsidRPr="009430A8">
        <w:rPr>
          <w:rFonts w:asciiTheme="minorHAnsi" w:hAnsiTheme="minorHAnsi" w:cstheme="minorHAnsi"/>
        </w:rPr>
        <w:t xml:space="preserve">) </w:t>
      </w:r>
    </w:p>
    <w:p w14:paraId="2CBD21ED" w14:textId="77777777" w:rsidR="00762C6F" w:rsidRPr="009430A8" w:rsidRDefault="00762C6F" w:rsidP="00762C6F">
      <w:pPr>
        <w:pStyle w:val="ListParagraph1"/>
        <w:numPr>
          <w:ilvl w:val="0"/>
          <w:numId w:val="1"/>
        </w:numPr>
        <w:spacing w:after="160" w:line="256" w:lineRule="auto"/>
        <w:ind w:left="567" w:hanging="425"/>
        <w:jc w:val="both"/>
        <w:rPr>
          <w:rFonts w:asciiTheme="minorHAnsi" w:hAnsiTheme="minorHAnsi" w:cstheme="minorHAnsi"/>
        </w:rPr>
      </w:pPr>
      <w:r w:rsidRPr="009430A8">
        <w:rPr>
          <w:rFonts w:asciiTheme="minorHAnsi" w:hAnsiTheme="minorHAnsi" w:cstheme="minorHAnsi"/>
        </w:rPr>
        <w:t xml:space="preserve">Νέες δημόσιες υπηρεσίες για τους πολίτες. Κανένας κάτοικος της χώρας χωρίς εγγυημένη κάλυψη των σύγχρονων υγειονομικών αναγκών (ΠΦΥ-οικογενειακός γιατρός, </w:t>
      </w:r>
      <w:proofErr w:type="spellStart"/>
      <w:r w:rsidRPr="009430A8">
        <w:rPr>
          <w:rFonts w:asciiTheme="minorHAnsi" w:hAnsiTheme="minorHAnsi" w:cstheme="minorHAnsi"/>
        </w:rPr>
        <w:t>κατ’οίκον</w:t>
      </w:r>
      <w:proofErr w:type="spellEnd"/>
      <w:r w:rsidRPr="009430A8">
        <w:rPr>
          <w:rFonts w:asciiTheme="minorHAnsi" w:hAnsiTheme="minorHAnsi" w:cstheme="minorHAnsi"/>
        </w:rPr>
        <w:t xml:space="preserve"> και κοινοτική φροντίδα, επείγουσα ιατρική, αποκατάσταση, ψυχική υγεία, ογκολογική φροντίδα, στοματική υγεία, ιατρική εργασίας, γηριατρική φροντίδα, ανακουφιστική φροντίδα, υποβοηθούμενη αναπαραγωγή κ.λπ</w:t>
      </w:r>
      <w:r>
        <w:rPr>
          <w:rFonts w:asciiTheme="minorHAnsi" w:hAnsiTheme="minorHAnsi" w:cstheme="minorHAnsi"/>
        </w:rPr>
        <w:t>.</w:t>
      </w:r>
      <w:r w:rsidRPr="009430A8">
        <w:rPr>
          <w:rFonts w:asciiTheme="minorHAnsi" w:hAnsiTheme="minorHAnsi" w:cstheme="minorHAnsi"/>
        </w:rPr>
        <w:t xml:space="preserve">) </w:t>
      </w:r>
    </w:p>
    <w:p w14:paraId="6ECB5624" w14:textId="77777777" w:rsidR="00762C6F" w:rsidRPr="009430A8" w:rsidRDefault="00762C6F" w:rsidP="00762C6F">
      <w:pPr>
        <w:pStyle w:val="ListParagraph1"/>
        <w:numPr>
          <w:ilvl w:val="0"/>
          <w:numId w:val="1"/>
        </w:numPr>
        <w:spacing w:after="160" w:line="256" w:lineRule="auto"/>
        <w:ind w:left="567" w:hanging="425"/>
        <w:jc w:val="both"/>
        <w:rPr>
          <w:rFonts w:asciiTheme="minorHAnsi" w:hAnsiTheme="minorHAnsi" w:cstheme="minorHAnsi"/>
        </w:rPr>
      </w:pPr>
      <w:r w:rsidRPr="009430A8">
        <w:rPr>
          <w:rFonts w:asciiTheme="minorHAnsi" w:eastAsia="Times New Roman" w:hAnsiTheme="minorHAnsi" w:cstheme="minorHAnsi"/>
          <w:color w:val="222222"/>
          <w:lang w:eastAsia="el-GR"/>
        </w:rPr>
        <w:t xml:space="preserve">Αντιμετώπιση της κρίσης στελέχωσης του ΕΣΥ με μηχανισμό αυτόματης και μόνιμης κάλυψης των κενών λόγω συνταξιοδότησης, μονιμοποίηση των συμβασιούχων, 15.000 </w:t>
      </w:r>
      <w:proofErr w:type="spellStart"/>
      <w:r w:rsidRPr="009430A8">
        <w:rPr>
          <w:rFonts w:asciiTheme="minorHAnsi" w:eastAsia="Times New Roman" w:hAnsiTheme="minorHAnsi" w:cstheme="minorHAnsi"/>
          <w:color w:val="222222"/>
          <w:lang w:eastAsia="el-GR"/>
        </w:rPr>
        <w:t>στοχευμένες</w:t>
      </w:r>
      <w:proofErr w:type="spellEnd"/>
      <w:r w:rsidRPr="009430A8">
        <w:rPr>
          <w:rFonts w:asciiTheme="minorHAnsi" w:eastAsia="Times New Roman" w:hAnsiTheme="minorHAnsi" w:cstheme="minorHAnsi"/>
          <w:color w:val="222222"/>
          <w:lang w:eastAsia="el-GR"/>
        </w:rPr>
        <w:t xml:space="preserve"> προσλήψεις σε βάθος 4ετίας, </w:t>
      </w:r>
      <w:r w:rsidRPr="009430A8">
        <w:rPr>
          <w:rFonts w:asciiTheme="minorHAnsi" w:hAnsiTheme="minorHAnsi" w:cstheme="minorHAnsi"/>
        </w:rPr>
        <w:t>νέες ιατρικές εξειδικεύσεις, στήριξη της επιστημονικής έρευνας και νέο πλαίσιο συνεργασίας ΕΣΥ</w:t>
      </w:r>
      <w:r>
        <w:rPr>
          <w:rFonts w:asciiTheme="minorHAnsi" w:hAnsiTheme="minorHAnsi" w:cstheme="minorHAnsi"/>
        </w:rPr>
        <w:t xml:space="preserve"> και π</w:t>
      </w:r>
      <w:r w:rsidRPr="009430A8">
        <w:rPr>
          <w:rFonts w:asciiTheme="minorHAnsi" w:hAnsiTheme="minorHAnsi" w:cstheme="minorHAnsi"/>
        </w:rPr>
        <w:t>ανεπιστημί</w:t>
      </w:r>
      <w:r>
        <w:rPr>
          <w:rFonts w:asciiTheme="minorHAnsi" w:hAnsiTheme="minorHAnsi" w:cstheme="minorHAnsi"/>
        </w:rPr>
        <w:t>ων</w:t>
      </w:r>
    </w:p>
    <w:p w14:paraId="09B48324" w14:textId="77777777" w:rsidR="00762C6F" w:rsidRPr="009430A8" w:rsidRDefault="00762C6F" w:rsidP="00762C6F">
      <w:pPr>
        <w:pStyle w:val="ListParagraph1"/>
        <w:numPr>
          <w:ilvl w:val="0"/>
          <w:numId w:val="1"/>
        </w:numPr>
        <w:shd w:val="clear" w:color="auto" w:fill="FFFFFF"/>
        <w:ind w:left="567" w:hanging="425"/>
        <w:jc w:val="both"/>
        <w:rPr>
          <w:rFonts w:asciiTheme="minorHAnsi" w:hAnsiTheme="minorHAnsi" w:cstheme="minorHAnsi"/>
        </w:rPr>
      </w:pPr>
      <w:r w:rsidRPr="009430A8">
        <w:rPr>
          <w:rFonts w:asciiTheme="minorHAnsi" w:eastAsia="Times New Roman" w:hAnsiTheme="minorHAnsi" w:cstheme="minorHAnsi"/>
          <w:color w:val="222222"/>
          <w:lang w:eastAsia="el-GR"/>
        </w:rPr>
        <w:t>Γενναία μισθολογική αναβάθμιση των γιατρών και των υπόλοιπων εργαζομένων του ΕΣΥ, ένταξη στα ΒΑΕ, εισαγωγικός μισθός 2.000</w:t>
      </w:r>
      <w:r>
        <w:rPr>
          <w:rFonts w:asciiTheme="minorHAnsi" w:eastAsia="Times New Roman" w:hAnsiTheme="minorHAnsi" w:cstheme="minorHAnsi"/>
          <w:color w:val="222222"/>
          <w:lang w:eastAsia="el-GR"/>
        </w:rPr>
        <w:t xml:space="preserve"> ευρώ</w:t>
      </w:r>
      <w:r w:rsidRPr="009430A8">
        <w:rPr>
          <w:rFonts w:asciiTheme="minorHAnsi" w:eastAsia="Times New Roman" w:hAnsiTheme="minorHAnsi" w:cstheme="minorHAnsi"/>
          <w:color w:val="222222"/>
          <w:lang w:eastAsia="el-GR"/>
        </w:rPr>
        <w:t xml:space="preserve"> καθαρά στους γιατρούς, νέα δέσμη κινήτρων (εργασιακών, οικονομικών, κοινωνικών εκπαιδευτικών, επιστημονικής εξέλιξης) για την προσέλκυση ιατρικού δυναμικού στο ΕΣΥ, με ειδική μέριμνα για τις δυσπρόσιτες/νησιωτικές περιοχές αλλά και για τις</w:t>
      </w:r>
      <w:r>
        <w:rPr>
          <w:rFonts w:asciiTheme="minorHAnsi" w:eastAsia="Times New Roman" w:hAnsiTheme="minorHAnsi" w:cstheme="minorHAnsi"/>
          <w:color w:val="222222"/>
          <w:lang w:eastAsia="el-GR"/>
        </w:rPr>
        <w:t xml:space="preserve"> ειδικότητες σε έλλειψη και τα </w:t>
      </w:r>
      <w:r w:rsidRPr="009430A8">
        <w:rPr>
          <w:rFonts w:asciiTheme="minorHAnsi" w:eastAsia="Times New Roman" w:hAnsiTheme="minorHAnsi" w:cstheme="minorHAnsi"/>
          <w:color w:val="222222"/>
          <w:lang w:eastAsia="el-GR"/>
        </w:rPr>
        <w:t>άγονα τμήματα</w:t>
      </w:r>
      <w:r>
        <w:rPr>
          <w:rFonts w:asciiTheme="minorHAnsi" w:eastAsia="Times New Roman" w:hAnsiTheme="minorHAnsi" w:cstheme="minorHAnsi"/>
          <w:color w:val="222222"/>
          <w:lang w:eastAsia="el-GR"/>
        </w:rPr>
        <w:t xml:space="preserve"> και </w:t>
      </w:r>
      <w:r w:rsidRPr="009430A8">
        <w:rPr>
          <w:rFonts w:asciiTheme="minorHAnsi" w:eastAsia="Times New Roman" w:hAnsiTheme="minorHAnsi" w:cstheme="minorHAnsi"/>
          <w:color w:val="222222"/>
          <w:lang w:eastAsia="el-GR"/>
        </w:rPr>
        <w:t>κλινικές σε όλη τη χώρα</w:t>
      </w:r>
    </w:p>
    <w:p w14:paraId="6D17AA75" w14:textId="77777777" w:rsidR="00762C6F" w:rsidRPr="009430A8" w:rsidRDefault="00762C6F" w:rsidP="00762C6F">
      <w:pPr>
        <w:pStyle w:val="ListParagraph1"/>
        <w:numPr>
          <w:ilvl w:val="0"/>
          <w:numId w:val="1"/>
        </w:numPr>
        <w:shd w:val="clear" w:color="auto" w:fill="FFFFFF"/>
        <w:spacing w:after="160" w:line="256" w:lineRule="auto"/>
        <w:ind w:left="567" w:hanging="425"/>
        <w:jc w:val="both"/>
        <w:rPr>
          <w:rFonts w:asciiTheme="minorHAnsi" w:hAnsiTheme="minorHAnsi" w:cstheme="minorHAnsi"/>
        </w:rPr>
      </w:pPr>
      <w:r w:rsidRPr="009430A8">
        <w:rPr>
          <w:rFonts w:asciiTheme="minorHAnsi" w:eastAsia="Times New Roman" w:hAnsiTheme="minorHAnsi" w:cstheme="minorHAnsi"/>
          <w:color w:val="222222"/>
          <w:lang w:eastAsia="el-GR"/>
        </w:rPr>
        <w:t xml:space="preserve">Ολοκλήρωση της μεταρρύθμισης στην ΠΦΥ και στο θεσμό του οικογενειακού γιατρού, με προτεραιότητα την ενίσχυση των δημόσιων δομών (ΚΥ-ΤΟΜΥ-ΠΙ), τη συγκρότηση 380 ΤΟΜΥ σε όλη τη χώρα και, επικουρικά, με την αξιοποίηση ιδιωτών οικογενειακών γιατρών, συμβεβλημένων με τον ΕΟΠΥΥ. </w:t>
      </w:r>
      <w:r w:rsidRPr="009430A8">
        <w:rPr>
          <w:rFonts w:asciiTheme="minorHAnsi" w:hAnsiTheme="minorHAnsi" w:cstheme="minorHAnsi"/>
        </w:rPr>
        <w:t>Δικτύωση των δημόσιων δομών ΠΦΥ με τις κοινωνικές υπηρεσίες των Δήμων και τις κοινοτικές δομές Ψυχικής Υγείας, στο πλαίσιο της ολοκληρωμένης υγειονομικής και ψυχοκοινωνικής φροντίδας με</w:t>
      </w:r>
      <w:r>
        <w:rPr>
          <w:rFonts w:asciiTheme="minorHAnsi" w:hAnsiTheme="minorHAnsi" w:cstheme="minorHAnsi"/>
        </w:rPr>
        <w:t xml:space="preserve"> επίκεντρο την κοινότητα και τη στροφή</w:t>
      </w:r>
      <w:r w:rsidRPr="009430A8">
        <w:rPr>
          <w:rFonts w:asciiTheme="minorHAnsi" w:hAnsiTheme="minorHAnsi" w:cstheme="minorHAnsi"/>
        </w:rPr>
        <w:t xml:space="preserve"> στην πρόληψη και στην προαγωγή υγείας</w:t>
      </w:r>
    </w:p>
    <w:p w14:paraId="3FF3350D" w14:textId="77777777" w:rsidR="00762C6F" w:rsidRPr="009430A8" w:rsidRDefault="00762C6F" w:rsidP="00762C6F">
      <w:pPr>
        <w:pStyle w:val="ListParagraph1"/>
        <w:numPr>
          <w:ilvl w:val="0"/>
          <w:numId w:val="1"/>
        </w:numPr>
        <w:shd w:val="clear" w:color="auto" w:fill="FFFFFF"/>
        <w:spacing w:after="160" w:line="256" w:lineRule="auto"/>
        <w:ind w:left="567" w:hanging="425"/>
        <w:jc w:val="both"/>
        <w:rPr>
          <w:rFonts w:asciiTheme="minorHAnsi" w:hAnsiTheme="minorHAnsi" w:cstheme="minorHAnsi"/>
        </w:rPr>
      </w:pPr>
      <w:r w:rsidRPr="009430A8">
        <w:rPr>
          <w:rFonts w:asciiTheme="minorHAnsi" w:eastAsia="Times New Roman" w:hAnsiTheme="minorHAnsi" w:cstheme="minorHAnsi"/>
          <w:color w:val="222222"/>
          <w:lang w:eastAsia="el-GR"/>
        </w:rPr>
        <w:t>Ενίσχυση των προϋπολογισμών του ΕΣΥ και του ΕΟΠΥΥ, με τελικό στόχο τη σύγκλιση με το μέσο ευρωπαϊκό όρο στ</w:t>
      </w:r>
      <w:r>
        <w:rPr>
          <w:rFonts w:asciiTheme="minorHAnsi" w:eastAsia="Times New Roman" w:hAnsiTheme="minorHAnsi" w:cstheme="minorHAnsi"/>
          <w:color w:val="222222"/>
          <w:lang w:eastAsia="el-GR"/>
        </w:rPr>
        <w:t>ις δημόσιες δαπάνες υγείας (7,5</w:t>
      </w:r>
      <w:r w:rsidRPr="009430A8">
        <w:rPr>
          <w:rFonts w:asciiTheme="minorHAnsi" w:eastAsia="Times New Roman" w:hAnsiTheme="minorHAnsi" w:cstheme="minorHAnsi"/>
          <w:color w:val="222222"/>
          <w:lang w:eastAsia="el-GR"/>
        </w:rPr>
        <w:t xml:space="preserve">% του ΑΕΠ). </w:t>
      </w:r>
      <w:r w:rsidRPr="009430A8">
        <w:rPr>
          <w:rFonts w:asciiTheme="minorHAnsi" w:hAnsiTheme="minorHAnsi" w:cstheme="minorHAnsi"/>
        </w:rPr>
        <w:t xml:space="preserve">Αποκατάσταση και αναβάθμιση των ελεγκτικών μηχανισμών του Υπουργείου Υγείας και του ΕΟΠΥΥ, για τον έλεγχο της </w:t>
      </w:r>
      <w:proofErr w:type="spellStart"/>
      <w:r w:rsidRPr="009430A8">
        <w:rPr>
          <w:rFonts w:asciiTheme="minorHAnsi" w:hAnsiTheme="minorHAnsi" w:cstheme="minorHAnsi"/>
        </w:rPr>
        <w:t>προκλητής</w:t>
      </w:r>
      <w:proofErr w:type="spellEnd"/>
      <w:r w:rsidRPr="009430A8">
        <w:rPr>
          <w:rFonts w:asciiTheme="minorHAnsi" w:hAnsiTheme="minorHAnsi" w:cstheme="minorHAnsi"/>
        </w:rPr>
        <w:t xml:space="preserve"> ζήτησης και τη διασφάλιση της τεκμηριωμένης ιατρικής φροντίδας και της βιωσιμότητας του συστήματος υγείας </w:t>
      </w:r>
    </w:p>
    <w:p w14:paraId="704718F3" w14:textId="77777777" w:rsidR="00762C6F" w:rsidRPr="009430A8" w:rsidRDefault="00762C6F" w:rsidP="00762C6F">
      <w:pPr>
        <w:pStyle w:val="ListParagraph1"/>
        <w:numPr>
          <w:ilvl w:val="0"/>
          <w:numId w:val="1"/>
        </w:numPr>
        <w:shd w:val="clear" w:color="auto" w:fill="FFFFFF"/>
        <w:ind w:left="567" w:hanging="425"/>
        <w:jc w:val="both"/>
        <w:rPr>
          <w:rFonts w:asciiTheme="minorHAnsi" w:hAnsiTheme="minorHAnsi" w:cstheme="minorHAnsi"/>
        </w:rPr>
      </w:pPr>
      <w:r w:rsidRPr="009430A8">
        <w:rPr>
          <w:rFonts w:asciiTheme="minorHAnsi" w:eastAsia="Times New Roman" w:hAnsiTheme="minorHAnsi" w:cstheme="minorHAnsi"/>
          <w:color w:val="222222"/>
          <w:lang w:eastAsia="el-GR"/>
        </w:rPr>
        <w:t>Δραστική μείωση των ιδιωτικών δαπανών υγείας, μέσα από τη μείωση της συμμετοχής στο κόστος φαρμάκων και την αυξημένη κάλυψη αναγκών που επιβαρύνουν τα νοικοκυριά (εργαστηριακές εξετάσεις, φυσικοθεραπεία-αποκατάσταση, οδοντιατρική φροντίδα, «αποκλειστικές νοσοκόμες», ειδική αγωγή κ.λπ</w:t>
      </w:r>
      <w:r>
        <w:rPr>
          <w:rFonts w:asciiTheme="minorHAnsi" w:eastAsia="Times New Roman" w:hAnsiTheme="minorHAnsi" w:cstheme="minorHAnsi"/>
          <w:color w:val="222222"/>
          <w:lang w:eastAsia="el-GR"/>
        </w:rPr>
        <w:t>.</w:t>
      </w:r>
      <w:r w:rsidRPr="009430A8">
        <w:rPr>
          <w:rFonts w:asciiTheme="minorHAnsi" w:eastAsia="Times New Roman" w:hAnsiTheme="minorHAnsi" w:cstheme="minorHAnsi"/>
          <w:color w:val="222222"/>
          <w:lang w:eastAsia="el-GR"/>
        </w:rPr>
        <w:t>), είτε μέσα από τις δημόσιες δομές είτε με επιπλέον παροχές απ</w:t>
      </w:r>
      <w:r>
        <w:rPr>
          <w:rFonts w:asciiTheme="minorHAnsi" w:eastAsia="Times New Roman" w:hAnsiTheme="minorHAnsi" w:cstheme="minorHAnsi"/>
          <w:color w:val="222222"/>
          <w:lang w:eastAsia="el-GR"/>
        </w:rPr>
        <w:t xml:space="preserve">ό </w:t>
      </w:r>
      <w:r>
        <w:rPr>
          <w:rFonts w:asciiTheme="minorHAnsi" w:eastAsia="Times New Roman" w:hAnsiTheme="minorHAnsi" w:cstheme="minorHAnsi"/>
          <w:color w:val="222222"/>
          <w:lang w:eastAsia="el-GR"/>
        </w:rPr>
        <w:lastRenderedPageBreak/>
        <w:t>τον ΕΟΠΥΥ. Η συνέργεια πόρων κράτους και κοινωνικής α</w:t>
      </w:r>
      <w:r w:rsidRPr="009430A8">
        <w:rPr>
          <w:rFonts w:asciiTheme="minorHAnsi" w:eastAsia="Times New Roman" w:hAnsiTheme="minorHAnsi" w:cstheme="minorHAnsi"/>
          <w:color w:val="222222"/>
          <w:lang w:eastAsia="el-GR"/>
        </w:rPr>
        <w:t>σφάλισης μπορεί να εγγυηθεί στην πράξη την καθολική και ισότιμη κάλυψη υγείας</w:t>
      </w:r>
    </w:p>
    <w:p w14:paraId="72950B53" w14:textId="77777777" w:rsidR="00762C6F" w:rsidRPr="009430A8" w:rsidRDefault="00762C6F" w:rsidP="00762C6F">
      <w:pPr>
        <w:pStyle w:val="ListParagraph1"/>
        <w:numPr>
          <w:ilvl w:val="0"/>
          <w:numId w:val="1"/>
        </w:numPr>
        <w:spacing w:after="160" w:line="256" w:lineRule="auto"/>
        <w:ind w:left="567" w:hanging="425"/>
        <w:jc w:val="both"/>
        <w:rPr>
          <w:rFonts w:asciiTheme="minorHAnsi" w:hAnsiTheme="minorHAnsi" w:cstheme="minorHAnsi"/>
        </w:rPr>
      </w:pPr>
      <w:r w:rsidRPr="009430A8">
        <w:rPr>
          <w:rFonts w:asciiTheme="minorHAnsi" w:hAnsiTheme="minorHAnsi" w:cstheme="minorHAnsi"/>
        </w:rPr>
        <w:t>Νέος Χάρτης Υγείας και θεσμική αναδιοργάνωση του ΕΣΥ, με βάση τα σύγχρονα πληθυσμιακά, συγκοινωνιακά, επιδημιολογικά δεδομένα της χώρας, χωρίς κλείσιμο νοσοκομείων και συρρίκνωση κλινικών</w:t>
      </w:r>
      <w:r>
        <w:rPr>
          <w:rFonts w:asciiTheme="minorHAnsi" w:hAnsiTheme="minorHAnsi" w:cstheme="minorHAnsi"/>
        </w:rPr>
        <w:t>/</w:t>
      </w:r>
      <w:r w:rsidRPr="009430A8">
        <w:rPr>
          <w:rFonts w:asciiTheme="minorHAnsi" w:hAnsiTheme="minorHAnsi" w:cstheme="minorHAnsi"/>
        </w:rPr>
        <w:t xml:space="preserve">τμημάτων αλλά με συνέργειες δομών και συνολική αναβάθμιση της παρεχόμενης φροντίδας </w:t>
      </w:r>
    </w:p>
    <w:p w14:paraId="5AE06277" w14:textId="77777777" w:rsidR="00762C6F" w:rsidRPr="009430A8" w:rsidRDefault="00762C6F" w:rsidP="00762C6F">
      <w:pPr>
        <w:pStyle w:val="ListParagraph1"/>
        <w:numPr>
          <w:ilvl w:val="0"/>
          <w:numId w:val="1"/>
        </w:numPr>
        <w:spacing w:after="160" w:line="256" w:lineRule="auto"/>
        <w:ind w:left="567" w:hanging="425"/>
        <w:jc w:val="both"/>
        <w:rPr>
          <w:rFonts w:asciiTheme="minorHAnsi" w:hAnsiTheme="minorHAnsi" w:cstheme="minorHAnsi"/>
        </w:rPr>
      </w:pPr>
      <w:r w:rsidRPr="009430A8">
        <w:rPr>
          <w:rFonts w:asciiTheme="minorHAnsi" w:hAnsiTheme="minorHAnsi" w:cstheme="minorHAnsi"/>
        </w:rPr>
        <w:t xml:space="preserve">Περιορισμός των ανισοτήτων στη φροντίδα υγείας μεταξύ Κέντρου και Περιφέρειας - Υγειονομικό </w:t>
      </w:r>
      <w:r>
        <w:rPr>
          <w:rFonts w:asciiTheme="minorHAnsi" w:hAnsiTheme="minorHAnsi" w:cstheme="minorHAnsi"/>
        </w:rPr>
        <w:t>Ι</w:t>
      </w:r>
      <w:r w:rsidRPr="009430A8">
        <w:rPr>
          <w:rFonts w:asciiTheme="minorHAnsi" w:hAnsiTheme="minorHAnsi" w:cstheme="minorHAnsi"/>
        </w:rPr>
        <w:t>σοδύναμο</w:t>
      </w:r>
      <w:r>
        <w:rPr>
          <w:rFonts w:asciiTheme="minorHAnsi" w:hAnsiTheme="minorHAnsi" w:cstheme="minorHAnsi"/>
        </w:rPr>
        <w:t xml:space="preserve">: </w:t>
      </w:r>
      <w:r w:rsidRPr="009430A8">
        <w:rPr>
          <w:rFonts w:asciiTheme="minorHAnsi" w:hAnsiTheme="minorHAnsi" w:cstheme="minorHAnsi"/>
        </w:rPr>
        <w:t>Ειδικά κίνητρα προσέλκυσης γιατρών σε άγονες-δυσπρόσιτες-νησιωτικές περιοχές. Θέσπιση «υγειονομικού ισοδύναμου» και αποζημίωση των πολιτών για υπηρεσίες που χρειάζεται να μετακινηθούν εκτός τόπου κατοικίας, για να έχουν πρόσβαση σ</w:t>
      </w:r>
      <w:r>
        <w:rPr>
          <w:rFonts w:asciiTheme="minorHAnsi" w:hAnsiTheme="minorHAnsi" w:cstheme="minorHAnsi"/>
        </w:rPr>
        <w:t>ε</w:t>
      </w:r>
      <w:r w:rsidRPr="009430A8">
        <w:rPr>
          <w:rFonts w:asciiTheme="minorHAnsi" w:hAnsiTheme="minorHAnsi" w:cstheme="minorHAnsi"/>
        </w:rPr>
        <w:t xml:space="preserve"> </w:t>
      </w:r>
      <w:r>
        <w:rPr>
          <w:rFonts w:asciiTheme="minorHAnsi" w:hAnsiTheme="minorHAnsi" w:cstheme="minorHAnsi"/>
        </w:rPr>
        <w:t>αυτές</w:t>
      </w:r>
      <w:r w:rsidRPr="009430A8">
        <w:rPr>
          <w:rFonts w:asciiTheme="minorHAnsi" w:hAnsiTheme="minorHAnsi" w:cstheme="minorHAnsi"/>
        </w:rPr>
        <w:t xml:space="preserve"> </w:t>
      </w:r>
    </w:p>
    <w:p w14:paraId="6D2E5E0C" w14:textId="77777777" w:rsidR="00762C6F" w:rsidRPr="009430A8" w:rsidRDefault="00762C6F" w:rsidP="00762C6F">
      <w:pPr>
        <w:pStyle w:val="ListParagraph1"/>
        <w:numPr>
          <w:ilvl w:val="0"/>
          <w:numId w:val="1"/>
        </w:numPr>
        <w:shd w:val="clear" w:color="auto" w:fill="FFFFFF"/>
        <w:ind w:left="567" w:hanging="425"/>
        <w:jc w:val="both"/>
        <w:rPr>
          <w:rFonts w:asciiTheme="minorHAnsi" w:hAnsiTheme="minorHAnsi" w:cstheme="minorHAnsi"/>
        </w:rPr>
      </w:pPr>
      <w:r w:rsidRPr="009430A8">
        <w:rPr>
          <w:rFonts w:asciiTheme="minorHAnsi" w:eastAsia="Times New Roman" w:hAnsiTheme="minorHAnsi" w:cstheme="minorHAnsi"/>
          <w:color w:val="222222"/>
          <w:lang w:eastAsia="el-GR"/>
        </w:rPr>
        <w:t>Εθνικό Σχέδιο Υποδομών Υγείας για τη σταδιακή αναβάθμιση των εγκαταστάσεων και του εξοπλισμού στο ΕΣΥ, με ειδικό χρηματοδοτικό εργαλείο μέσω ΠΔΕ</w:t>
      </w:r>
      <w:r>
        <w:rPr>
          <w:rFonts w:asciiTheme="minorHAnsi" w:eastAsia="Times New Roman" w:hAnsiTheme="minorHAnsi" w:cstheme="minorHAnsi"/>
          <w:color w:val="222222"/>
          <w:lang w:eastAsia="el-GR"/>
        </w:rPr>
        <w:t xml:space="preserve">, </w:t>
      </w:r>
      <w:r w:rsidRPr="009430A8">
        <w:rPr>
          <w:rFonts w:asciiTheme="minorHAnsi" w:eastAsia="Times New Roman" w:hAnsiTheme="minorHAnsi" w:cstheme="minorHAnsi"/>
          <w:color w:val="222222"/>
          <w:lang w:eastAsia="el-GR"/>
        </w:rPr>
        <w:t>ΕΣΠΑ</w:t>
      </w:r>
      <w:r>
        <w:rPr>
          <w:rFonts w:asciiTheme="minorHAnsi" w:eastAsia="Times New Roman" w:hAnsiTheme="minorHAnsi" w:cstheme="minorHAnsi"/>
          <w:color w:val="222222"/>
          <w:lang w:eastAsia="el-GR"/>
        </w:rPr>
        <w:t xml:space="preserve">, Ταμείο Ανάκαμψης, </w:t>
      </w:r>
      <w:proofErr w:type="spellStart"/>
      <w:r w:rsidRPr="009430A8">
        <w:rPr>
          <w:rFonts w:asciiTheme="minorHAnsi" w:eastAsia="Times New Roman" w:hAnsiTheme="minorHAnsi" w:cstheme="minorHAnsi"/>
          <w:color w:val="222222"/>
          <w:lang w:eastAsia="el-GR"/>
        </w:rPr>
        <w:t>ΕΤΕπ</w:t>
      </w:r>
      <w:proofErr w:type="spellEnd"/>
    </w:p>
    <w:p w14:paraId="26DAE500" w14:textId="77777777" w:rsidR="00762C6F" w:rsidRPr="009430A8" w:rsidRDefault="00762C6F" w:rsidP="00762C6F">
      <w:pPr>
        <w:pStyle w:val="ListParagraph1"/>
        <w:numPr>
          <w:ilvl w:val="0"/>
          <w:numId w:val="1"/>
        </w:numPr>
        <w:spacing w:after="160" w:line="256" w:lineRule="auto"/>
        <w:ind w:left="567" w:hanging="425"/>
        <w:jc w:val="both"/>
        <w:rPr>
          <w:rFonts w:asciiTheme="minorHAnsi" w:hAnsiTheme="minorHAnsi" w:cstheme="minorHAnsi"/>
        </w:rPr>
      </w:pPr>
      <w:r w:rsidRPr="009430A8">
        <w:rPr>
          <w:rFonts w:asciiTheme="minorHAnsi" w:hAnsiTheme="minorHAnsi" w:cstheme="minorHAnsi"/>
        </w:rPr>
        <w:t xml:space="preserve">Δημοκρατική και συμμετοχική </w:t>
      </w:r>
      <w:r>
        <w:rPr>
          <w:rFonts w:asciiTheme="minorHAnsi" w:hAnsiTheme="minorHAnsi" w:cstheme="minorHAnsi"/>
        </w:rPr>
        <w:t>δ</w:t>
      </w:r>
      <w:r w:rsidRPr="009430A8">
        <w:rPr>
          <w:rFonts w:asciiTheme="minorHAnsi" w:hAnsiTheme="minorHAnsi" w:cstheme="minorHAnsi"/>
        </w:rPr>
        <w:t xml:space="preserve">ιοίκηση του ΕΣΥ, με διαφάνεια, δημόσια λογοδοσία και κοινωνικό έλεγχο, εκπροσώπηση των ασθενών στις διοικήσεις των νοσοκομείων, όργανα κοινωνικής διαβούλευσης και δημοκρατικού σχεδιασμού σε κάθε ΥΠΕ, που θα προτάσσουν τις ανάγκες των ληπτών υπηρεσιών υγείας και θα εξασφαλίζουν την δίκαιη κατανομή των πόρων και την κοινωνική ανταποδοτικότητα τους  </w:t>
      </w:r>
    </w:p>
    <w:p w14:paraId="47AB4948" w14:textId="2AE364A8" w:rsidR="007856F9" w:rsidRDefault="00762C6F" w:rsidP="00C14D6B">
      <w:pPr>
        <w:pStyle w:val="a3"/>
        <w:numPr>
          <w:ilvl w:val="0"/>
          <w:numId w:val="1"/>
        </w:numPr>
      </w:pPr>
      <w:r w:rsidRPr="00C14D6B">
        <w:rPr>
          <w:rFonts w:asciiTheme="minorHAnsi" w:hAnsiTheme="minorHAnsi" w:cstheme="minorHAnsi"/>
        </w:rPr>
        <w:t>Θεσμοθέτηση μηχανισμού εκτίμησης των αναγκών υγείας του πληθυσμού και συστηματικής παρακολούθησης των ανισοτήτων στην υγεία</w:t>
      </w:r>
    </w:p>
    <w:sectPr w:rsidR="007856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29"/>
    <w:lvl w:ilvl="0">
      <w:start w:val="1"/>
      <w:numFmt w:val="decimal"/>
      <w:lvlText w:val="%1."/>
      <w:lvlJc w:val="left"/>
      <w:pPr>
        <w:tabs>
          <w:tab w:val="num" w:pos="0"/>
        </w:tabs>
        <w:ind w:left="720" w:hanging="360"/>
      </w:pPr>
    </w:lvl>
  </w:abstractNum>
  <w:abstractNum w:abstractNumId="1" w15:restartNumberingAfterBreak="0">
    <w:nsid w:val="0000003E"/>
    <w:multiLevelType w:val="singleLevel"/>
    <w:tmpl w:val="0000003E"/>
    <w:name w:val="WW8Num68"/>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6C2A60E4"/>
    <w:multiLevelType w:val="multilevel"/>
    <w:tmpl w:val="A2BA424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16837947">
    <w:abstractNumId w:val="0"/>
  </w:num>
  <w:num w:numId="2" w16cid:durableId="1636526851">
    <w:abstractNumId w:val="1"/>
  </w:num>
  <w:num w:numId="3" w16cid:durableId="742020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6F"/>
    <w:rsid w:val="004038B8"/>
    <w:rsid w:val="00762C6F"/>
    <w:rsid w:val="007856F9"/>
    <w:rsid w:val="009A2156"/>
    <w:rsid w:val="00C14D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9DD1"/>
  <w15:chartTrackingRefBased/>
  <w15:docId w15:val="{E9A73226-1C19-4AD3-AC6F-E6824427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C6F"/>
    <w:pPr>
      <w:suppressAutoHyphens/>
      <w:spacing w:after="0" w:line="240" w:lineRule="auto"/>
    </w:pPr>
    <w:rPr>
      <w:rFonts w:ascii="Calibri" w:eastAsia="Calibri" w:hAnsi="Calibri" w:cs="Times New Roman"/>
      <w:kern w:val="0"/>
      <w:sz w:val="24"/>
      <w:szCs w:val="24"/>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762C6F"/>
    <w:pPr>
      <w:ind w:left="720"/>
      <w:contextualSpacing/>
    </w:pPr>
  </w:style>
  <w:style w:type="paragraph" w:styleId="a3">
    <w:name w:val="List Paragraph"/>
    <w:basedOn w:val="a"/>
    <w:uiPriority w:val="34"/>
    <w:qFormat/>
    <w:rsid w:val="00C1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3461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 ΣΑΚΕΛΛΑΡΙΟΥ</dc:creator>
  <cp:keywords/>
  <dc:description/>
  <cp:lastModifiedBy>ΧΡΗΣΤΟΣ ΣΑΚΕΛΛΑΡΙΟΥ</cp:lastModifiedBy>
  <cp:revision>2</cp:revision>
  <dcterms:created xsi:type="dcterms:W3CDTF">2023-06-11T11:12:00Z</dcterms:created>
  <dcterms:modified xsi:type="dcterms:W3CDTF">2023-06-11T11:12:00Z</dcterms:modified>
</cp:coreProperties>
</file>