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5" w:rsidRDefault="00C935B5" w:rsidP="00E548B2">
      <w:pPr>
        <w:rPr>
          <w:b/>
        </w:rPr>
      </w:pPr>
      <w:r>
        <w:rPr>
          <w:b/>
        </w:rPr>
        <w:t xml:space="preserve">Ομιλία </w:t>
      </w:r>
      <w:r w:rsidRPr="00681C7E">
        <w:rPr>
          <w:b/>
        </w:rPr>
        <w:t>του Νίκου Παππά, γενικού εισηγητή του ΣΥΡΙΖΑ-Προοδευτική Συμμαχία, στη συζήτηση του προϋπολογισμού στην Ολομέλεια</w:t>
      </w:r>
    </w:p>
    <w:p w:rsidR="00C935B5" w:rsidRDefault="00C935B5" w:rsidP="00E548B2">
      <w:pPr>
        <w:rPr>
          <w:sz w:val="24"/>
          <w:szCs w:val="24"/>
        </w:rPr>
      </w:pPr>
    </w:p>
    <w:p w:rsidR="00C850F6" w:rsidRPr="00FE51B2" w:rsidRDefault="00E548B2" w:rsidP="00E548B2">
      <w:pPr>
        <w:pStyle w:val="1"/>
        <w:numPr>
          <w:ilvl w:val="0"/>
          <w:numId w:val="36"/>
        </w:numPr>
        <w:rPr>
          <w:sz w:val="24"/>
          <w:szCs w:val="24"/>
        </w:rPr>
      </w:pPr>
      <w:r w:rsidRPr="00FE51B2">
        <w:rPr>
          <w:sz w:val="24"/>
          <w:szCs w:val="24"/>
        </w:rPr>
        <w:t xml:space="preserve">Διεθνής κατάσταση </w:t>
      </w:r>
    </w:p>
    <w:p w:rsidR="00C935B5" w:rsidRDefault="00C935B5" w:rsidP="00D40521">
      <w:pPr>
        <w:spacing w:after="160"/>
        <w:jc w:val="both"/>
        <w:rPr>
          <w:rFonts w:cstheme="minorHAnsi"/>
          <w:sz w:val="24"/>
          <w:szCs w:val="24"/>
        </w:rPr>
      </w:pPr>
    </w:p>
    <w:p w:rsidR="00254CCD" w:rsidRPr="00FE51B2" w:rsidRDefault="00254CCD" w:rsidP="00D40521">
      <w:p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Ο προϋπολογισμός </w:t>
      </w:r>
      <w:r w:rsidR="00F55F7C" w:rsidRPr="00FE51B2">
        <w:rPr>
          <w:rFonts w:cstheme="minorHAnsi"/>
          <w:sz w:val="24"/>
          <w:szCs w:val="24"/>
        </w:rPr>
        <w:t xml:space="preserve">του 2024 </w:t>
      </w:r>
      <w:r w:rsidRPr="00FE51B2">
        <w:rPr>
          <w:rFonts w:cstheme="minorHAnsi"/>
          <w:sz w:val="24"/>
          <w:szCs w:val="24"/>
        </w:rPr>
        <w:t>συντάχθηκε σε ένα πολύ συγκεκριμένο πλαίσιο.</w:t>
      </w:r>
      <w:r w:rsidR="00F55F7C" w:rsidRPr="00FE51B2">
        <w:rPr>
          <w:rFonts w:cstheme="minorHAnsi"/>
          <w:sz w:val="24"/>
          <w:szCs w:val="24"/>
        </w:rPr>
        <w:t xml:space="preserve"> </w:t>
      </w:r>
    </w:p>
    <w:p w:rsidR="00254CCD" w:rsidRPr="00FE51B2" w:rsidRDefault="00254CCD" w:rsidP="00D40521">
      <w:pPr>
        <w:spacing w:after="160"/>
        <w:jc w:val="both"/>
        <w:rPr>
          <w:rFonts w:cstheme="minorHAnsi"/>
          <w:b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Σε </w:t>
      </w:r>
      <w:r w:rsidRPr="00FE51B2">
        <w:rPr>
          <w:rFonts w:cstheme="minorHAnsi"/>
          <w:b/>
          <w:sz w:val="24"/>
          <w:szCs w:val="24"/>
        </w:rPr>
        <w:t>διεθνείς συνθήκες,</w:t>
      </w:r>
      <w:r w:rsidRPr="00FE51B2">
        <w:rPr>
          <w:rFonts w:cstheme="minorHAnsi"/>
          <w:sz w:val="24"/>
          <w:szCs w:val="24"/>
        </w:rPr>
        <w:t xml:space="preserve"> </w:t>
      </w:r>
      <w:r w:rsidR="00527FA9" w:rsidRPr="00FE51B2">
        <w:rPr>
          <w:rFonts w:cstheme="minorHAnsi"/>
          <w:sz w:val="24"/>
          <w:szCs w:val="24"/>
        </w:rPr>
        <w:t xml:space="preserve">κατά τις οποίες </w:t>
      </w:r>
      <w:r w:rsidR="00510E10" w:rsidRPr="00FE51B2">
        <w:rPr>
          <w:rFonts w:cstheme="minorHAnsi"/>
          <w:sz w:val="24"/>
          <w:szCs w:val="24"/>
        </w:rPr>
        <w:t>κυριαρχούν</w:t>
      </w:r>
      <w:r w:rsidR="00C22395" w:rsidRPr="00FE51B2">
        <w:rPr>
          <w:rFonts w:cstheme="minorHAnsi"/>
          <w:sz w:val="24"/>
          <w:szCs w:val="24"/>
        </w:rPr>
        <w:t>:</w:t>
      </w:r>
    </w:p>
    <w:p w:rsidR="00254CCD" w:rsidRPr="00FE51B2" w:rsidRDefault="00C22395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Η</w:t>
      </w:r>
      <w:r w:rsidR="00254CCD" w:rsidRPr="00FE51B2">
        <w:rPr>
          <w:rFonts w:cstheme="minorHAnsi"/>
          <w:sz w:val="24"/>
          <w:szCs w:val="24"/>
        </w:rPr>
        <w:t xml:space="preserve"> επιβράδυνση της οικονομίας της Ευρωζώνης, που αποτελεί τον μεγαλύτερο εμπορικό εταίρο της Ελλάδας. Η Γερμανία το 2023 θα σημειώσει ύφεση 0,6%. </w:t>
      </w:r>
    </w:p>
    <w:p w:rsidR="00254CCD" w:rsidRPr="00FE51B2" w:rsidRDefault="00C22395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Η</w:t>
      </w:r>
      <w:r w:rsidR="00254CCD" w:rsidRPr="00FE51B2">
        <w:rPr>
          <w:rFonts w:cstheme="minorHAnsi"/>
          <w:sz w:val="24"/>
          <w:szCs w:val="24"/>
        </w:rPr>
        <w:t xml:space="preserve"> επαναφορά των όρων του Συμφώνου Σταθερότητας (ΣΣΑ)</w:t>
      </w:r>
      <w:r w:rsidRPr="00FE51B2">
        <w:rPr>
          <w:rFonts w:cstheme="minorHAnsi"/>
          <w:sz w:val="24"/>
          <w:szCs w:val="24"/>
        </w:rPr>
        <w:t>, από τη συζήτηση αναμόρφωσης του οποίου απουσιάζε</w:t>
      </w:r>
      <w:r w:rsidR="007541EF" w:rsidRPr="00FE51B2">
        <w:rPr>
          <w:rFonts w:cstheme="minorHAnsi"/>
          <w:sz w:val="24"/>
          <w:szCs w:val="24"/>
        </w:rPr>
        <w:t>τε</w:t>
      </w:r>
      <w:r w:rsidR="00E10CA8" w:rsidRPr="00FE51B2">
        <w:rPr>
          <w:rFonts w:cstheme="minorHAnsi"/>
          <w:sz w:val="24"/>
          <w:szCs w:val="24"/>
        </w:rPr>
        <w:t>, ταυτιζόμενοι με δυνάμεις που δε θέλουν την εμβάθυνση της Ευρώπης, δεν θέλουν εκλογίκευση των κανόνων του συμφώνου σταθερότητας</w:t>
      </w:r>
      <w:r w:rsidRPr="00FE51B2">
        <w:rPr>
          <w:rFonts w:cstheme="minorHAnsi"/>
          <w:sz w:val="24"/>
          <w:szCs w:val="24"/>
        </w:rPr>
        <w:t xml:space="preserve">. Ενώ, την ίδια στιγμή, </w:t>
      </w:r>
      <w:r w:rsidR="007541EF" w:rsidRPr="00FE51B2">
        <w:rPr>
          <w:rFonts w:cstheme="minorHAnsi"/>
          <w:sz w:val="24"/>
          <w:szCs w:val="24"/>
        </w:rPr>
        <w:t xml:space="preserve">έχετε </w:t>
      </w:r>
      <w:r w:rsidR="00254CCD" w:rsidRPr="00FE51B2">
        <w:rPr>
          <w:rFonts w:cstheme="minorHAnsi"/>
          <w:sz w:val="24"/>
          <w:szCs w:val="24"/>
        </w:rPr>
        <w:t>συμφωνήσει στη 2η μεγαλύτερη δημοσιονομική πειθαρχία στην Ε.Ε. με κάλυψη πρωτογενών πλεονασμάτων 7,5% του ΑΕΠ στην 5ετια 2021 – 2026.</w:t>
      </w:r>
    </w:p>
    <w:p w:rsidR="00254CCD" w:rsidRPr="00FE51B2" w:rsidRDefault="00E10CA8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Την ίδια στιγμή, </w:t>
      </w:r>
      <w:r w:rsidRPr="00FE51B2">
        <w:rPr>
          <w:rFonts w:eastAsiaTheme="minorEastAsia" w:cstheme="minorHAnsi"/>
          <w:sz w:val="24"/>
          <w:szCs w:val="24"/>
        </w:rPr>
        <w:t>τ</w:t>
      </w:r>
      <w:r w:rsidR="00254CCD" w:rsidRPr="00FE51B2">
        <w:rPr>
          <w:rFonts w:eastAsiaTheme="minorEastAsia" w:cstheme="minorHAnsi"/>
          <w:sz w:val="24"/>
          <w:szCs w:val="24"/>
        </w:rPr>
        <w:t xml:space="preserve">ο υψηλό κόστος χρηματοδότησης λόγω της περιοριστικής νομισματικής πολιτικής εκ μέρους της Ευρωπαϊκής Κεντρικής Τράπεζας. </w:t>
      </w:r>
    </w:p>
    <w:p w:rsidR="00254CCD" w:rsidRPr="00FE51B2" w:rsidRDefault="00254CCD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eastAsiaTheme="minorEastAsia" w:cstheme="minorHAnsi"/>
          <w:sz w:val="24"/>
          <w:szCs w:val="24"/>
        </w:rPr>
        <w:t xml:space="preserve">Το «σήμα» </w:t>
      </w:r>
      <w:r w:rsidR="00C22395" w:rsidRPr="00FE51B2">
        <w:rPr>
          <w:rFonts w:eastAsiaTheme="minorEastAsia" w:cstheme="minorHAnsi"/>
          <w:sz w:val="24"/>
          <w:szCs w:val="24"/>
        </w:rPr>
        <w:t xml:space="preserve">της </w:t>
      </w:r>
      <w:r w:rsidRPr="00FE51B2">
        <w:rPr>
          <w:rFonts w:eastAsiaTheme="minorEastAsia" w:cstheme="minorHAnsi"/>
          <w:sz w:val="24"/>
          <w:szCs w:val="24"/>
        </w:rPr>
        <w:t>ΕΚΤ για περιορισμό στις αυξήσεις μισθών για τιθάσευση του πληθωρισμού.</w:t>
      </w:r>
    </w:p>
    <w:p w:rsidR="00254CCD" w:rsidRPr="00FE51B2" w:rsidRDefault="00254CCD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Τη συνεχιζόμενη αβεβαιότητα από τις συγκρούσεις σε Ουκρανία και Μέση Ανατολή.</w:t>
      </w:r>
    </w:p>
    <w:p w:rsidR="00254CCD" w:rsidRPr="00FE51B2" w:rsidRDefault="00254CCD" w:rsidP="00D40521">
      <w:pPr>
        <w:pStyle w:val="a3"/>
        <w:numPr>
          <w:ilvl w:val="0"/>
          <w:numId w:val="17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Τις δυσοίωνες προβλέψεις για τις τιμές ενέργειας/καυσίμων. </w:t>
      </w:r>
    </w:p>
    <w:p w:rsidR="00E548B2" w:rsidRPr="00FE51B2" w:rsidRDefault="00E548B2" w:rsidP="00D40521">
      <w:pPr>
        <w:spacing w:after="160"/>
        <w:jc w:val="both"/>
        <w:rPr>
          <w:rFonts w:cstheme="minorHAnsi"/>
          <w:sz w:val="24"/>
          <w:szCs w:val="24"/>
        </w:rPr>
      </w:pPr>
    </w:p>
    <w:p w:rsidR="00E87BB4" w:rsidRPr="00FE51B2" w:rsidRDefault="00E87BB4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FE51B2">
        <w:rPr>
          <w:sz w:val="24"/>
          <w:szCs w:val="24"/>
        </w:rPr>
        <w:br w:type="page"/>
      </w:r>
    </w:p>
    <w:p w:rsidR="00E548B2" w:rsidRPr="00FE51B2" w:rsidRDefault="00E548B2" w:rsidP="00E548B2">
      <w:pPr>
        <w:pStyle w:val="1"/>
        <w:numPr>
          <w:ilvl w:val="0"/>
          <w:numId w:val="36"/>
        </w:numPr>
        <w:rPr>
          <w:sz w:val="24"/>
          <w:szCs w:val="24"/>
        </w:rPr>
      </w:pPr>
      <w:r w:rsidRPr="00FE51B2">
        <w:rPr>
          <w:sz w:val="24"/>
          <w:szCs w:val="24"/>
        </w:rPr>
        <w:lastRenderedPageBreak/>
        <w:t xml:space="preserve">Κατάσταση ελληνικής οικονομίας. </w:t>
      </w:r>
    </w:p>
    <w:p w:rsidR="00C935B5" w:rsidRDefault="00C935B5" w:rsidP="00D40521">
      <w:pPr>
        <w:spacing w:after="160"/>
        <w:jc w:val="both"/>
        <w:rPr>
          <w:rFonts w:cstheme="minorHAnsi"/>
          <w:sz w:val="24"/>
          <w:szCs w:val="24"/>
        </w:rPr>
      </w:pPr>
    </w:p>
    <w:p w:rsidR="00D0501F" w:rsidRPr="00FE51B2" w:rsidRDefault="007541EF" w:rsidP="00D40521">
      <w:pPr>
        <w:spacing w:after="160"/>
        <w:jc w:val="both"/>
        <w:rPr>
          <w:rFonts w:cstheme="minorHAnsi"/>
          <w:b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Ο προϋπολογισμός συντάχθηκε </w:t>
      </w:r>
      <w:r w:rsidR="00794C23" w:rsidRPr="00FE51B2">
        <w:rPr>
          <w:rFonts w:cstheme="minorHAnsi"/>
          <w:sz w:val="24"/>
          <w:szCs w:val="24"/>
        </w:rPr>
        <w:t>και σε</w:t>
      </w:r>
      <w:r w:rsidR="00DF401C" w:rsidRPr="00FE51B2">
        <w:rPr>
          <w:rFonts w:cstheme="minorHAnsi"/>
          <w:sz w:val="24"/>
          <w:szCs w:val="24"/>
        </w:rPr>
        <w:t xml:space="preserve"> -</w:t>
      </w:r>
      <w:r w:rsidR="00794C23" w:rsidRPr="00FE51B2">
        <w:rPr>
          <w:rFonts w:cstheme="minorHAnsi"/>
          <w:sz w:val="24"/>
          <w:szCs w:val="24"/>
        </w:rPr>
        <w:t>επίσης, αρνητικές</w:t>
      </w:r>
      <w:r w:rsidR="00DF401C" w:rsidRPr="00FE51B2">
        <w:rPr>
          <w:rFonts w:cstheme="minorHAnsi"/>
          <w:sz w:val="24"/>
          <w:szCs w:val="24"/>
        </w:rPr>
        <w:t>-</w:t>
      </w:r>
      <w:r w:rsidR="00794C23" w:rsidRPr="00FE51B2">
        <w:rPr>
          <w:rFonts w:cstheme="minorHAnsi"/>
          <w:sz w:val="24"/>
          <w:szCs w:val="24"/>
        </w:rPr>
        <w:t xml:space="preserve"> </w:t>
      </w:r>
      <w:r w:rsidR="00A62A15" w:rsidRPr="00FE51B2">
        <w:rPr>
          <w:rFonts w:cstheme="minorHAnsi"/>
          <w:b/>
          <w:sz w:val="24"/>
          <w:szCs w:val="24"/>
        </w:rPr>
        <w:t>σ</w:t>
      </w:r>
      <w:r w:rsidR="00254CCD" w:rsidRPr="00FE51B2">
        <w:rPr>
          <w:rFonts w:cstheme="minorHAnsi"/>
          <w:b/>
          <w:sz w:val="24"/>
          <w:szCs w:val="24"/>
        </w:rPr>
        <w:t xml:space="preserve">υνθήκες </w:t>
      </w:r>
      <w:r w:rsidR="00A62A15" w:rsidRPr="00FE51B2">
        <w:rPr>
          <w:rFonts w:cstheme="minorHAnsi"/>
          <w:b/>
          <w:sz w:val="24"/>
          <w:szCs w:val="24"/>
        </w:rPr>
        <w:t xml:space="preserve">της </w:t>
      </w:r>
      <w:r w:rsidR="00254CCD" w:rsidRPr="00FE51B2">
        <w:rPr>
          <w:rFonts w:cstheme="minorHAnsi"/>
          <w:b/>
          <w:sz w:val="24"/>
          <w:szCs w:val="24"/>
        </w:rPr>
        <w:t>ελληνικής οικονομίας</w:t>
      </w:r>
      <w:r w:rsidRPr="00FE51B2">
        <w:rPr>
          <w:rFonts w:cstheme="minorHAnsi"/>
          <w:b/>
          <w:sz w:val="24"/>
          <w:szCs w:val="24"/>
        </w:rPr>
        <w:t>.</w:t>
      </w:r>
      <w:r w:rsidR="00794C23" w:rsidRPr="00FE51B2">
        <w:rPr>
          <w:rFonts w:cstheme="minorHAnsi"/>
          <w:b/>
          <w:sz w:val="24"/>
          <w:szCs w:val="24"/>
        </w:rPr>
        <w:t xml:space="preserve"> </w:t>
      </w:r>
    </w:p>
    <w:p w:rsidR="00E62015" w:rsidRPr="00FE51B2" w:rsidRDefault="00E62015" w:rsidP="007B3CDA">
      <w:pPr>
        <w:pStyle w:val="a3"/>
        <w:numPr>
          <w:ilvl w:val="0"/>
          <w:numId w:val="18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Υπάρχει ένας μεγάλος μύθος πάνω στον οποίο 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προσπαθείτε να επιπλεύσετε.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μύθος ότι η Ελλάδα ζει </w:t>
      </w:r>
      <w:r w:rsidR="00527FA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ένα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αναπτυξιακό θαύμα. </w:t>
      </w:r>
    </w:p>
    <w:p w:rsidR="007B3CDA" w:rsidRPr="00FE51B2" w:rsidRDefault="00E62015" w:rsidP="007B3CDA">
      <w:pPr>
        <w:pStyle w:val="a3"/>
        <w:numPr>
          <w:ilvl w:val="0"/>
          <w:numId w:val="18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Όμως, 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7B3CDA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Ελλάδα είναι </w:t>
      </w:r>
      <w:r w:rsidR="007B3CDA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25η στους 36</w:t>
      </w:r>
      <w:r w:rsidR="007B3CDA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της Ευρώπης στην αύξηση </w:t>
      </w:r>
      <w:r w:rsidR="00527FA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</w:t>
      </w:r>
      <w:r w:rsidR="007B3CDA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πραγματικού ΑΕΠ 2019-2021 (3,74% σωρευτικά). </w:t>
      </w:r>
      <w:r w:rsidR="00527FA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</w:t>
      </w:r>
      <w:r w:rsidR="007B3CDA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32η στους 36</w:t>
      </w:r>
      <w:r w:rsidR="00527FA9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C935B5" w:rsidRPr="00C935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στην αύξηση </w:t>
      </w:r>
      <w:r w:rsidR="00527FA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 όρους ονομαστικού ΑΕΠ</w:t>
      </w:r>
      <w:r w:rsidR="007B3CDA"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527FA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Με την όποια ανάπτυξη να έρχεται 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λόγω των τεράστιων δαπανών που έγιναν τον καιρό του </w:t>
      </w:r>
      <w:proofErr w:type="spellStart"/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κορ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>ω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νοϊού</w:t>
      </w:r>
      <w:proofErr w:type="spellEnd"/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A90769" w:rsidRPr="00FE51B2" w:rsidRDefault="00527FA9" w:rsidP="00A90769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Έ</w:t>
      </w:r>
      <w:r w:rsidR="00A90769" w:rsidRPr="00FE51B2">
        <w:rPr>
          <w:rFonts w:cstheme="minorHAnsi"/>
          <w:sz w:val="24"/>
          <w:szCs w:val="24"/>
        </w:rPr>
        <w:t>τσι τον κατά κεφαλήν ΑΕΠ είναι στο 55% της ευρωζώνης, όταν πριν την κρίση χρέους ήταν στο 70%.</w:t>
      </w:r>
    </w:p>
    <w:p w:rsidR="007541EF" w:rsidRPr="00FE51B2" w:rsidRDefault="00527FA9" w:rsidP="00D40521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color w:val="121212"/>
          <w:sz w:val="24"/>
          <w:szCs w:val="24"/>
        </w:rPr>
        <w:t>Στην Ελλάδα έχουμε, επίσης, ε</w:t>
      </w:r>
      <w:r w:rsidR="007541EF" w:rsidRPr="00FE51B2">
        <w:rPr>
          <w:rFonts w:cstheme="minorHAnsi"/>
          <w:color w:val="121212"/>
          <w:sz w:val="24"/>
          <w:szCs w:val="24"/>
        </w:rPr>
        <w:t xml:space="preserve">κτόξευση </w:t>
      </w:r>
      <w:r w:rsidR="00C850F6" w:rsidRPr="00FE51B2">
        <w:rPr>
          <w:rFonts w:cstheme="minorHAnsi"/>
          <w:color w:val="121212"/>
          <w:sz w:val="24"/>
          <w:szCs w:val="24"/>
        </w:rPr>
        <w:t xml:space="preserve">του ιδιωτικού χρέους </w:t>
      </w:r>
      <w:r w:rsidR="00D0501F" w:rsidRPr="00FE51B2">
        <w:rPr>
          <w:rFonts w:cstheme="minorHAnsi"/>
          <w:color w:val="121212"/>
          <w:sz w:val="24"/>
          <w:szCs w:val="24"/>
        </w:rPr>
        <w:t xml:space="preserve">κατά </w:t>
      </w:r>
      <w:r w:rsidR="007541EF" w:rsidRPr="00FE51B2">
        <w:rPr>
          <w:rFonts w:cstheme="minorHAnsi"/>
          <w:b/>
          <w:color w:val="121212"/>
          <w:sz w:val="24"/>
          <w:szCs w:val="24"/>
        </w:rPr>
        <w:t xml:space="preserve">20 δις </w:t>
      </w:r>
      <w:r w:rsidR="00DF401C" w:rsidRPr="00FE51B2">
        <w:rPr>
          <w:rFonts w:cstheme="minorHAnsi"/>
          <w:b/>
          <w:color w:val="121212"/>
          <w:sz w:val="24"/>
          <w:szCs w:val="24"/>
        </w:rPr>
        <w:t>από το 2019</w:t>
      </w:r>
      <w:r w:rsidR="007541EF" w:rsidRPr="00FE51B2">
        <w:rPr>
          <w:rFonts w:cstheme="minorHAnsi"/>
          <w:color w:val="121212"/>
          <w:sz w:val="24"/>
          <w:szCs w:val="24"/>
        </w:rPr>
        <w:t xml:space="preserve">. </w:t>
      </w:r>
      <w:r w:rsidR="00802FC8" w:rsidRPr="00FE51B2">
        <w:rPr>
          <w:rFonts w:cstheme="minorHAnsi"/>
          <w:color w:val="121212"/>
          <w:sz w:val="24"/>
          <w:szCs w:val="24"/>
        </w:rPr>
        <w:t xml:space="preserve">Με τον αριθμό των </w:t>
      </w:r>
      <w:r w:rsidR="00E923FC" w:rsidRPr="00FE51B2">
        <w:rPr>
          <w:rFonts w:cstheme="minorHAnsi"/>
          <w:color w:val="121212"/>
          <w:sz w:val="24"/>
          <w:szCs w:val="24"/>
        </w:rPr>
        <w:t>πλειστηριασμών</w:t>
      </w:r>
      <w:r w:rsidR="00802FC8" w:rsidRPr="00FE51B2">
        <w:rPr>
          <w:rFonts w:cstheme="minorHAnsi"/>
          <w:color w:val="121212"/>
          <w:sz w:val="24"/>
          <w:szCs w:val="24"/>
        </w:rPr>
        <w:t xml:space="preserve"> να πηγαίνει στις </w:t>
      </w:r>
      <w:r w:rsidR="00802FC8" w:rsidRPr="00FE51B2">
        <w:rPr>
          <w:rFonts w:cstheme="minorHAnsi"/>
          <w:b/>
          <w:color w:val="121212"/>
          <w:sz w:val="24"/>
          <w:szCs w:val="24"/>
        </w:rPr>
        <w:t>250.000 μέχρι το 2026</w:t>
      </w:r>
    </w:p>
    <w:p w:rsidR="00927C7C" w:rsidRPr="00FE51B2" w:rsidRDefault="007B3CDA" w:rsidP="00927C7C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sz w:val="24"/>
          <w:szCs w:val="24"/>
        </w:rPr>
      </w:pPr>
      <w:r w:rsidRPr="00FE51B2">
        <w:rPr>
          <w:rFonts w:eastAsiaTheme="minorEastAsia" w:cstheme="minorHAnsi"/>
          <w:sz w:val="24"/>
          <w:szCs w:val="24"/>
        </w:rPr>
        <w:t>Ε</w:t>
      </w:r>
      <w:r w:rsidRPr="00FE51B2">
        <w:rPr>
          <w:rFonts w:cstheme="minorHAnsi"/>
          <w:sz w:val="24"/>
          <w:szCs w:val="24"/>
        </w:rPr>
        <w:t xml:space="preserve">υρωπαϊκή πρωτιά με το δημόσιο χρέος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στο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166,5% του ΑΕΠ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927C7C" w:rsidRPr="00FE51B2" w:rsidRDefault="00927C7C">
      <w:pPr>
        <w:rPr>
          <w:rFonts w:cstheme="minorHAnsi"/>
          <w:b/>
          <w:i/>
          <w:sz w:val="24"/>
          <w:szCs w:val="24"/>
        </w:rPr>
      </w:pPr>
      <w:r w:rsidRPr="00FE51B2">
        <w:rPr>
          <w:rFonts w:cstheme="minorHAnsi"/>
          <w:b/>
          <w:i/>
          <w:sz w:val="24"/>
          <w:szCs w:val="24"/>
        </w:rPr>
        <w:br w:type="page"/>
      </w:r>
    </w:p>
    <w:p w:rsidR="00254CCD" w:rsidRPr="00FE51B2" w:rsidRDefault="00C22395" w:rsidP="00D40521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b/>
          <w:i/>
          <w:sz w:val="24"/>
          <w:szCs w:val="24"/>
        </w:rPr>
      </w:pPr>
      <w:r w:rsidRPr="00FE51B2">
        <w:rPr>
          <w:rFonts w:cstheme="minorHAnsi"/>
          <w:b/>
          <w:i/>
          <w:sz w:val="24"/>
          <w:szCs w:val="24"/>
        </w:rPr>
        <w:lastRenderedPageBreak/>
        <w:t>Π</w:t>
      </w:r>
      <w:r w:rsidR="00A62A15" w:rsidRPr="00FE51B2">
        <w:rPr>
          <w:rFonts w:cstheme="minorHAnsi"/>
          <w:b/>
          <w:i/>
          <w:sz w:val="24"/>
          <w:szCs w:val="24"/>
        </w:rPr>
        <w:t xml:space="preserve">ρωταθλητισμό </w:t>
      </w:r>
      <w:r w:rsidR="00254CCD" w:rsidRPr="00FE51B2">
        <w:rPr>
          <w:rFonts w:cstheme="minorHAnsi"/>
          <w:b/>
          <w:i/>
          <w:sz w:val="24"/>
          <w:szCs w:val="24"/>
        </w:rPr>
        <w:t>στην ακρίβεια.</w:t>
      </w:r>
    </w:p>
    <w:p w:rsidR="00DF401C" w:rsidRPr="00FE51B2" w:rsidRDefault="00527FA9" w:rsidP="00D40521">
      <w:pPr>
        <w:pStyle w:val="a3"/>
        <w:numPr>
          <w:ilvl w:val="0"/>
          <w:numId w:val="19"/>
        </w:numPr>
        <w:spacing w:after="160"/>
        <w:ind w:left="1134" w:hanging="283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Με πανευρωπαϊκό στον</w:t>
      </w:r>
      <w:r w:rsidR="007541EF" w:rsidRPr="00FE51B2">
        <w:rPr>
          <w:rFonts w:cstheme="minorHAnsi"/>
          <w:sz w:val="24"/>
          <w:szCs w:val="24"/>
        </w:rPr>
        <w:t xml:space="preserve"> </w:t>
      </w:r>
      <w:r w:rsidR="007541EF" w:rsidRPr="00FE51B2">
        <w:rPr>
          <w:rFonts w:cstheme="minorHAnsi"/>
          <w:b/>
          <w:sz w:val="24"/>
          <w:szCs w:val="24"/>
        </w:rPr>
        <w:t>πληθωρισμό τροφίμων</w:t>
      </w:r>
      <w:r w:rsidR="00DF401C" w:rsidRPr="00FE51B2">
        <w:rPr>
          <w:rFonts w:cstheme="minorHAnsi"/>
          <w:b/>
          <w:sz w:val="24"/>
          <w:szCs w:val="24"/>
        </w:rPr>
        <w:t xml:space="preserve"> τον Οκτώβριο με </w:t>
      </w:r>
      <w:r w:rsidR="007541EF" w:rsidRPr="00FE51B2">
        <w:rPr>
          <w:rFonts w:cstheme="minorHAnsi"/>
          <w:b/>
          <w:sz w:val="24"/>
          <w:szCs w:val="24"/>
        </w:rPr>
        <w:t>10,3%</w:t>
      </w:r>
      <w:r w:rsidR="00254CCD" w:rsidRPr="00FE51B2">
        <w:rPr>
          <w:rFonts w:cstheme="minorHAnsi"/>
          <w:b/>
          <w:sz w:val="24"/>
          <w:szCs w:val="24"/>
        </w:rPr>
        <w:t>.</w:t>
      </w:r>
    </w:p>
    <w:p w:rsidR="00DF401C" w:rsidRPr="00FE51B2" w:rsidRDefault="00527FA9" w:rsidP="00D40521">
      <w:pPr>
        <w:pStyle w:val="a3"/>
        <w:numPr>
          <w:ilvl w:val="0"/>
          <w:numId w:val="19"/>
        </w:numPr>
        <w:spacing w:after="160"/>
        <w:ind w:left="1134" w:hanging="283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Με πολύ υψηλές τιμές </w:t>
      </w:r>
      <w:r w:rsidR="00254CCD" w:rsidRPr="00FE51B2">
        <w:rPr>
          <w:rFonts w:cstheme="minorHAnsi"/>
          <w:sz w:val="24"/>
          <w:szCs w:val="24"/>
        </w:rPr>
        <w:t xml:space="preserve">ενέργειας και </w:t>
      </w:r>
      <w:r w:rsidR="007541EF" w:rsidRPr="00FE51B2">
        <w:rPr>
          <w:rFonts w:cstheme="minorHAnsi"/>
          <w:sz w:val="24"/>
          <w:szCs w:val="24"/>
        </w:rPr>
        <w:t xml:space="preserve">την </w:t>
      </w:r>
      <w:r w:rsidR="007541EF" w:rsidRPr="00FE51B2">
        <w:rPr>
          <w:rFonts w:cstheme="minorHAnsi"/>
          <w:b/>
          <w:sz w:val="24"/>
          <w:szCs w:val="24"/>
        </w:rPr>
        <w:t>ακριβότερη βενζίνη με όρους αγοραστικής δύναμης</w:t>
      </w:r>
      <w:r w:rsidR="00254CCD" w:rsidRPr="00FE51B2">
        <w:rPr>
          <w:rFonts w:cstheme="minorHAnsi"/>
          <w:sz w:val="24"/>
          <w:szCs w:val="24"/>
        </w:rPr>
        <w:t>.</w:t>
      </w:r>
    </w:p>
    <w:p w:rsidR="00254CCD" w:rsidRPr="00FE51B2" w:rsidRDefault="00527FA9" w:rsidP="00D40521">
      <w:pPr>
        <w:pStyle w:val="a3"/>
        <w:numPr>
          <w:ilvl w:val="0"/>
          <w:numId w:val="19"/>
        </w:numPr>
        <w:spacing w:after="160"/>
        <w:ind w:left="1134" w:hanging="283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Με </w:t>
      </w:r>
      <w:r w:rsidRPr="00FE51B2">
        <w:rPr>
          <w:rFonts w:cstheme="minorHAnsi"/>
          <w:b/>
          <w:sz w:val="24"/>
          <w:szCs w:val="24"/>
        </w:rPr>
        <w:t xml:space="preserve">πρωτιά </w:t>
      </w:r>
      <w:r w:rsidR="00DF401C" w:rsidRPr="00FE51B2">
        <w:rPr>
          <w:rFonts w:cstheme="minorHAnsi"/>
          <w:b/>
          <w:sz w:val="24"/>
          <w:szCs w:val="24"/>
        </w:rPr>
        <w:t xml:space="preserve">στην </w:t>
      </w:r>
      <w:r w:rsidR="00254CCD" w:rsidRPr="00FE51B2">
        <w:rPr>
          <w:rFonts w:cstheme="minorHAnsi"/>
          <w:b/>
          <w:sz w:val="24"/>
          <w:szCs w:val="24"/>
        </w:rPr>
        <w:t xml:space="preserve">Ε.Ε. </w:t>
      </w:r>
      <w:r w:rsidR="007541EF" w:rsidRPr="00FE51B2">
        <w:rPr>
          <w:rFonts w:cstheme="minorHAnsi"/>
          <w:b/>
          <w:sz w:val="24"/>
          <w:szCs w:val="24"/>
        </w:rPr>
        <w:t>στα έξοδα στέγασης</w:t>
      </w:r>
      <w:r w:rsidR="007541EF" w:rsidRPr="00FE51B2">
        <w:rPr>
          <w:rFonts w:cstheme="minorHAnsi"/>
          <w:sz w:val="24"/>
          <w:szCs w:val="24"/>
        </w:rPr>
        <w:t>, που απορροφούν το 40% του εισοδήματος</w:t>
      </w:r>
      <w:r w:rsidR="00DF401C" w:rsidRPr="00FE51B2">
        <w:rPr>
          <w:rFonts w:cstheme="minorHAnsi"/>
          <w:sz w:val="24"/>
          <w:szCs w:val="24"/>
        </w:rPr>
        <w:t xml:space="preserve"> του νοικοκυριού</w:t>
      </w:r>
      <w:r w:rsidR="00254CCD" w:rsidRPr="00FE51B2">
        <w:rPr>
          <w:rFonts w:cstheme="minorHAnsi"/>
          <w:sz w:val="24"/>
          <w:szCs w:val="24"/>
        </w:rPr>
        <w:t>.</w:t>
      </w:r>
    </w:p>
    <w:p w:rsidR="00CB3C5C" w:rsidRPr="00FE51B2" w:rsidRDefault="00CB3C5C" w:rsidP="00E548B2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b/>
          <w:i/>
          <w:color w:val="121212"/>
          <w:sz w:val="24"/>
          <w:szCs w:val="24"/>
        </w:rPr>
      </w:pPr>
      <w:r w:rsidRPr="00FE51B2">
        <w:rPr>
          <w:rFonts w:eastAsia="Times New Roman" w:cstheme="minorHAnsi"/>
          <w:b/>
          <w:i/>
          <w:color w:val="000000"/>
          <w:sz w:val="24"/>
          <w:szCs w:val="24"/>
          <w:lang w:eastAsia="el-GR"/>
        </w:rPr>
        <w:t xml:space="preserve">Στην αγορά εργασίας. </w:t>
      </w:r>
    </w:p>
    <w:p w:rsidR="00E548B2" w:rsidRPr="00FE51B2" w:rsidRDefault="00E548B2" w:rsidP="00CB3C5C">
      <w:pPr>
        <w:pStyle w:val="a3"/>
        <w:numPr>
          <w:ilvl w:val="1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ΟΑΕΔ καταγράφει 1.030.000 ανέργους. </w:t>
      </w:r>
    </w:p>
    <w:p w:rsidR="00E548B2" w:rsidRPr="00FE51B2" w:rsidRDefault="00E548B2" w:rsidP="00CB3C5C">
      <w:pPr>
        <w:pStyle w:val="a3"/>
        <w:numPr>
          <w:ilvl w:val="1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Η χώρα έχει τον </w:t>
      </w:r>
      <w:r w:rsidRPr="00FE51B2">
        <w:rPr>
          <w:rFonts w:eastAsia="Times New Roman" w:cstheme="minorHAnsi"/>
          <w:b/>
          <w:sz w:val="24"/>
          <w:szCs w:val="24"/>
          <w:lang w:eastAsia="el-GR"/>
        </w:rPr>
        <w:t xml:space="preserve">χαμηλότερο μέσο μισθό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στην Ευρωζώνη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(16 χιλιάδες στην Ελλάδα, 35 χιλιάδες ο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μ.ο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στην Ευρωζώνη). </w:t>
      </w:r>
    </w:p>
    <w:p w:rsidR="005D6D45" w:rsidRPr="00FE51B2" w:rsidRDefault="00527FA9" w:rsidP="00CB3C5C">
      <w:pPr>
        <w:pStyle w:val="a3"/>
        <w:numPr>
          <w:ilvl w:val="1"/>
          <w:numId w:val="18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Κομισιόν έχει καταρρίψει το αφήγημά σας για </w:t>
      </w:r>
      <w:r w:rsidR="005D6D45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μέσο μισθό στα 1.500 ευρώ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ως το 2026, αύξηση </w:t>
      </w:r>
      <w:r w:rsidR="005D6D45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42%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δηλαδή, καθώς βλέπει σωρευτική αύξηση κάτω από </w:t>
      </w:r>
      <w:r w:rsidR="005D6D45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5%.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CD0778" w:rsidRPr="00FE51B2" w:rsidRDefault="00527FA9" w:rsidP="00CB3C5C">
      <w:pPr>
        <w:pStyle w:val="a3"/>
        <w:numPr>
          <w:ilvl w:val="1"/>
          <w:numId w:val="18"/>
        </w:numPr>
        <w:spacing w:after="160"/>
        <w:jc w:val="both"/>
        <w:rPr>
          <w:rFonts w:eastAsiaTheme="minorEastAsia" w:cstheme="minorHAnsi"/>
          <w:sz w:val="24"/>
          <w:szCs w:val="24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Ενώ 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με το νέο φορολογικό συστήσατε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έναν </w:t>
      </w:r>
      <w:r w:rsidR="00A90769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επιπλέον </w:t>
      </w:r>
      <w:r w:rsidR="005D6D45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μηχανισμό συμπίεσης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των μισθών, καθώς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ρυθμίσεις σας 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συνδέ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ουν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τεκμαρτά εισοδήματα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και</w:t>
      </w:r>
      <w:r w:rsidR="005D6D45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μισθούς των εργαζομένων του επαγγελματία</w:t>
      </w:r>
    </w:p>
    <w:p w:rsidR="00E923FC" w:rsidRPr="00FE51B2" w:rsidRDefault="00E923FC" w:rsidP="00CB3C5C">
      <w:pPr>
        <w:pStyle w:val="a3"/>
        <w:numPr>
          <w:ilvl w:val="1"/>
          <w:numId w:val="18"/>
        </w:numPr>
        <w:spacing w:after="160"/>
        <w:jc w:val="both"/>
        <w:rPr>
          <w:rFonts w:eastAsiaTheme="minorEastAsia" w:cstheme="minorHAnsi"/>
          <w:sz w:val="24"/>
          <w:szCs w:val="24"/>
        </w:rPr>
      </w:pPr>
      <w:r w:rsidRPr="00FE51B2">
        <w:rPr>
          <w:rFonts w:eastAsiaTheme="minorEastAsia" w:cstheme="minorHAnsi"/>
          <w:sz w:val="24"/>
          <w:szCs w:val="24"/>
        </w:rPr>
        <w:t>Δεν αποτελεί έκπληξη ότι η ιδιωτική κατανάλωση θα αυξηθεί</w:t>
      </w:r>
      <w:r w:rsidR="00527FA9" w:rsidRPr="00FE51B2">
        <w:rPr>
          <w:rFonts w:eastAsiaTheme="minorEastAsia" w:cstheme="minorHAnsi"/>
          <w:sz w:val="24"/>
          <w:szCs w:val="24"/>
        </w:rPr>
        <w:t xml:space="preserve"> κ</w:t>
      </w:r>
      <w:r w:rsidRPr="00FE51B2">
        <w:rPr>
          <w:rFonts w:eastAsiaTheme="minorEastAsia" w:cstheme="minorHAnsi"/>
          <w:sz w:val="24"/>
          <w:szCs w:val="24"/>
        </w:rPr>
        <w:t>ατά μόλις 1,3%</w:t>
      </w:r>
      <w:r w:rsidR="00527FA9" w:rsidRPr="00FE51B2">
        <w:rPr>
          <w:rFonts w:eastAsiaTheme="minorEastAsia" w:cstheme="minorHAnsi"/>
          <w:sz w:val="24"/>
          <w:szCs w:val="24"/>
        </w:rPr>
        <w:t>,</w:t>
      </w:r>
      <w:r w:rsidRPr="00FE51B2">
        <w:rPr>
          <w:rFonts w:eastAsiaTheme="minorEastAsia" w:cstheme="minorHAnsi"/>
          <w:sz w:val="24"/>
          <w:szCs w:val="24"/>
        </w:rPr>
        <w:t xml:space="preserve"> επίπεδο πολύ χαμηλότερο του προβλεπόμενου ρυθμού ανάπτυξης. </w:t>
      </w:r>
    </w:p>
    <w:p w:rsidR="00802FC8" w:rsidRPr="00FE51B2" w:rsidRDefault="00F37C13" w:rsidP="00802FC8">
      <w:pPr>
        <w:pStyle w:val="a3"/>
        <w:numPr>
          <w:ilvl w:val="0"/>
          <w:numId w:val="18"/>
        </w:numPr>
        <w:spacing w:after="16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el-GR"/>
        </w:rPr>
      </w:pPr>
      <w:r w:rsidRPr="00FE51B2">
        <w:rPr>
          <w:rFonts w:eastAsiaTheme="minorEastAsia" w:cstheme="minorHAnsi"/>
          <w:b/>
          <w:i/>
          <w:sz w:val="24"/>
          <w:szCs w:val="24"/>
        </w:rPr>
        <w:t>Στο επίπεδο της φορολογίας υπάρχει ακόμα ένας μύθος. Ότι μειώνεται τους φόρους.</w:t>
      </w:r>
    </w:p>
    <w:p w:rsidR="00802FC8" w:rsidRPr="00FE51B2" w:rsidRDefault="00802FC8" w:rsidP="00802FC8">
      <w:pPr>
        <w:pStyle w:val="a3"/>
        <w:numPr>
          <w:ilvl w:val="1"/>
          <w:numId w:val="18"/>
        </w:numPr>
        <w:spacing w:after="16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αύξηση των εσόδων δεν οφείλεται στην ανάπτυξη. Έχουμε το υψηλότερο ποσοστό φόρων (ρεκόρ 27ετίας το 2022):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29% του ΑΕΠ. 43% αν προσθέσουμε τις εισφορές.</w:t>
      </w:r>
    </w:p>
    <w:p w:rsidR="00802FC8" w:rsidRPr="00FE51B2" w:rsidRDefault="00802FC8" w:rsidP="00802FC8">
      <w:pPr>
        <w:pStyle w:val="a3"/>
        <w:numPr>
          <w:ilvl w:val="1"/>
          <w:numId w:val="18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έμμεσοι φόροι, οι πιο άδικοι, είναι στο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63% του μείγματος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έμμεσοι – άμεσοι φόροι.</w:t>
      </w:r>
      <w:bookmarkStart w:id="0" w:name="_Hlk153112836"/>
      <w:r w:rsidRPr="00FE51B2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End w:id="0"/>
    </w:p>
    <w:p w:rsidR="00802FC8" w:rsidRPr="00FE51B2" w:rsidRDefault="00E10CA8" w:rsidP="00802FC8">
      <w:pPr>
        <w:pStyle w:val="a3"/>
        <w:numPr>
          <w:ilvl w:val="1"/>
          <w:numId w:val="18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Χαρακτηρισ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>τι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κό είναι ότι, τ</w:t>
      </w:r>
      <w:r w:rsidR="00802F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 έσοδα από ΦΠΑ 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>αυξήθηκαν κατά</w:t>
      </w:r>
      <w:r w:rsidR="00802F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802FC8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40% (+7 δις) από το 2021</w:t>
      </w:r>
      <w:r w:rsidR="00802F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9728E2" w:rsidRPr="00FE51B2" w:rsidRDefault="009728E2" w:rsidP="00186626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27C7C" w:rsidRPr="00FE51B2" w:rsidRDefault="00927C7C">
      <w:pPr>
        <w:rPr>
          <w:rFonts w:eastAsiaTheme="minorEastAsia" w:cstheme="minorHAnsi"/>
          <w:sz w:val="24"/>
          <w:szCs w:val="24"/>
        </w:rPr>
      </w:pPr>
      <w:r w:rsidRPr="00FE51B2">
        <w:rPr>
          <w:rFonts w:eastAsiaTheme="minorEastAsia" w:cstheme="minorHAnsi"/>
          <w:sz w:val="24"/>
          <w:szCs w:val="24"/>
        </w:rPr>
        <w:br w:type="page"/>
      </w:r>
    </w:p>
    <w:p w:rsidR="00186626" w:rsidRPr="00FE51B2" w:rsidRDefault="00186626" w:rsidP="00186626">
      <w:pPr>
        <w:spacing w:after="160"/>
        <w:jc w:val="both"/>
        <w:rPr>
          <w:rFonts w:eastAsiaTheme="minorEastAsia" w:cstheme="minorHAnsi"/>
          <w:sz w:val="24"/>
          <w:szCs w:val="24"/>
        </w:rPr>
      </w:pPr>
      <w:r w:rsidRPr="00FE51B2">
        <w:rPr>
          <w:rFonts w:eastAsiaTheme="minorEastAsia" w:cstheme="minorHAnsi"/>
          <w:sz w:val="24"/>
          <w:szCs w:val="24"/>
        </w:rPr>
        <w:lastRenderedPageBreak/>
        <w:t>Και από την άλλη</w:t>
      </w:r>
    </w:p>
    <w:p w:rsidR="00E923FC" w:rsidRPr="00FE51B2" w:rsidRDefault="00E923FC" w:rsidP="00527FA9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Οι εισηγμένες πνίγονται στα κέρδη</w:t>
      </w:r>
      <w:r w:rsidR="00527FA9" w:rsidRPr="00FE51B2">
        <w:rPr>
          <w:rFonts w:cstheme="minorHAnsi"/>
          <w:sz w:val="24"/>
          <w:szCs w:val="24"/>
        </w:rPr>
        <w:t>. 10,41 δις καθαρά κέρδη είχαν το 2022 (αύξηση 305%).</w:t>
      </w:r>
    </w:p>
    <w:p w:rsidR="00E923FC" w:rsidRPr="00FE51B2" w:rsidRDefault="00E923FC" w:rsidP="00CD0778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Με πρωταθλήτριες τις εταιρείες ενέργειας </w:t>
      </w:r>
      <w:r w:rsidR="00527FA9" w:rsidRPr="00FE51B2">
        <w:rPr>
          <w:rFonts w:cstheme="minorHAnsi"/>
          <w:sz w:val="24"/>
          <w:szCs w:val="24"/>
        </w:rPr>
        <w:t xml:space="preserve">και, </w:t>
      </w:r>
      <w:r w:rsidRPr="00FE51B2">
        <w:rPr>
          <w:rFonts w:cstheme="minorHAnsi"/>
          <w:sz w:val="24"/>
          <w:szCs w:val="24"/>
        </w:rPr>
        <w:t>βεβαίως</w:t>
      </w:r>
      <w:r w:rsidR="00527FA9" w:rsidRPr="00FE51B2">
        <w:rPr>
          <w:rFonts w:cstheme="minorHAnsi"/>
          <w:sz w:val="24"/>
          <w:szCs w:val="24"/>
        </w:rPr>
        <w:t>,</w:t>
      </w:r>
      <w:r w:rsidRPr="00FE51B2">
        <w:rPr>
          <w:rFonts w:cstheme="minorHAnsi"/>
          <w:sz w:val="24"/>
          <w:szCs w:val="24"/>
        </w:rPr>
        <w:t xml:space="preserve"> τις τράπεζες.</w:t>
      </w:r>
    </w:p>
    <w:p w:rsidR="00E923FC" w:rsidRPr="00FE51B2" w:rsidRDefault="00CD0778" w:rsidP="00CD0778">
      <w:pPr>
        <w:pStyle w:val="a3"/>
        <w:numPr>
          <w:ilvl w:val="0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Υψηλά κέρδη τραπεζών, 7,5 </w:t>
      </w:r>
      <w:r w:rsidR="00E923FC" w:rsidRPr="00FE51B2">
        <w:rPr>
          <w:rFonts w:cstheme="minorHAnsi"/>
          <w:sz w:val="24"/>
          <w:szCs w:val="24"/>
        </w:rPr>
        <w:t>δις</w:t>
      </w:r>
      <w:r w:rsidRPr="00FE51B2">
        <w:rPr>
          <w:rFonts w:cstheme="minorHAnsi"/>
          <w:sz w:val="24"/>
          <w:szCs w:val="24"/>
        </w:rPr>
        <w:t xml:space="preserve"> για το 2022 και το 2023. </w:t>
      </w:r>
    </w:p>
    <w:p w:rsidR="009728E2" w:rsidRPr="00FE51B2" w:rsidRDefault="009728E2" w:rsidP="00E923FC">
      <w:pPr>
        <w:pStyle w:val="a3"/>
        <w:numPr>
          <w:ilvl w:val="1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Το</w:t>
      </w:r>
      <w:r w:rsidR="00A90769" w:rsidRPr="00FE51B2">
        <w:rPr>
          <w:rFonts w:cstheme="minorHAnsi"/>
          <w:sz w:val="24"/>
          <w:szCs w:val="24"/>
        </w:rPr>
        <w:t xml:space="preserve"> τραπεζικό σύστημα </w:t>
      </w:r>
      <w:r w:rsidR="00527FA9" w:rsidRPr="00FE51B2">
        <w:rPr>
          <w:rFonts w:cstheme="minorHAnsi"/>
          <w:sz w:val="24"/>
          <w:szCs w:val="24"/>
        </w:rPr>
        <w:t xml:space="preserve">δεν </w:t>
      </w:r>
      <w:r w:rsidR="00A90769" w:rsidRPr="00FE51B2">
        <w:rPr>
          <w:rFonts w:cstheme="minorHAnsi"/>
          <w:sz w:val="24"/>
          <w:szCs w:val="24"/>
        </w:rPr>
        <w:t xml:space="preserve">παίζει τον αναπτυξιακό του ρόλο, ενώ θησαυρίζει από τη διαφορά επιτοκίων καταθέσεων και χορηγήσεων και τις </w:t>
      </w:r>
      <w:r w:rsidR="00C935B5">
        <w:rPr>
          <w:rFonts w:cstheme="minorHAnsi"/>
          <w:sz w:val="24"/>
          <w:szCs w:val="24"/>
        </w:rPr>
        <w:t>υψηλές</w:t>
      </w:r>
      <w:r w:rsidR="00A90769" w:rsidRPr="00FE51B2">
        <w:rPr>
          <w:rFonts w:cstheme="minorHAnsi"/>
          <w:sz w:val="24"/>
          <w:szCs w:val="24"/>
        </w:rPr>
        <w:t xml:space="preserve"> προμήθειες. </w:t>
      </w:r>
    </w:p>
    <w:p w:rsidR="009728E2" w:rsidRPr="00FE51B2" w:rsidRDefault="009728E2" w:rsidP="009728E2">
      <w:pPr>
        <w:pStyle w:val="a3"/>
        <w:numPr>
          <w:ilvl w:val="1"/>
          <w:numId w:val="18"/>
        </w:numPr>
        <w:spacing w:after="160"/>
        <w:jc w:val="both"/>
        <w:rPr>
          <w:rFonts w:cstheme="minorHAnsi"/>
          <w:color w:val="121212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Μέσα σε αυτή τη συνθήκη αποφασίσατε την</w:t>
      </w:r>
      <w:r w:rsidR="00CD0778" w:rsidRPr="00FE51B2">
        <w:rPr>
          <w:rFonts w:cstheme="minorHAnsi"/>
          <w:sz w:val="24"/>
          <w:szCs w:val="24"/>
        </w:rPr>
        <w:t xml:space="preserve"> </w:t>
      </w:r>
      <w:proofErr w:type="spellStart"/>
      <w:r w:rsidR="00CD0778" w:rsidRPr="00FE51B2">
        <w:rPr>
          <w:rFonts w:cstheme="minorHAnsi"/>
          <w:sz w:val="24"/>
          <w:szCs w:val="24"/>
        </w:rPr>
        <w:t>αποεπένδυση</w:t>
      </w:r>
      <w:proofErr w:type="spellEnd"/>
      <w:r w:rsidR="00CD0778" w:rsidRPr="00FE51B2">
        <w:rPr>
          <w:rFonts w:cstheme="minorHAnsi"/>
          <w:sz w:val="24"/>
          <w:szCs w:val="24"/>
        </w:rPr>
        <w:t xml:space="preserve"> του ΤΧΣ από το μετοχικό κεφάλαιο των τραπεζών που οδηγεί σε απώλεια άνω των 40 δισ. ευρώ για το δημόσιο.</w:t>
      </w:r>
      <w:r w:rsidR="00267404" w:rsidRPr="00FE51B2">
        <w:rPr>
          <w:rFonts w:cstheme="minorHAnsi"/>
          <w:sz w:val="24"/>
          <w:szCs w:val="24"/>
        </w:rPr>
        <w:t xml:space="preserve"> Υπηρετείτε και στις τράπεζες μια λογική πώλησης των ασημικών. Όπως με τη ΔΕΗ και τα ΕΛΠΕ</w:t>
      </w:r>
      <w:r w:rsidR="00A90769" w:rsidRPr="00FE51B2">
        <w:rPr>
          <w:rFonts w:cstheme="minorHAnsi"/>
          <w:sz w:val="24"/>
          <w:szCs w:val="24"/>
        </w:rPr>
        <w:t xml:space="preserve">. </w:t>
      </w:r>
    </w:p>
    <w:p w:rsidR="00225242" w:rsidRPr="00FE51B2" w:rsidRDefault="00225242" w:rsidP="00C935B5">
      <w:pPr>
        <w:pStyle w:val="a3"/>
        <w:spacing w:after="160"/>
        <w:ind w:left="1440"/>
        <w:jc w:val="both"/>
        <w:rPr>
          <w:rFonts w:cstheme="minorHAnsi"/>
          <w:color w:val="121212"/>
          <w:sz w:val="24"/>
          <w:szCs w:val="24"/>
        </w:rPr>
      </w:pPr>
    </w:p>
    <w:p w:rsidR="00225242" w:rsidRPr="00FE51B2" w:rsidRDefault="00C935B5" w:rsidP="00CB3C5C">
      <w:pPr>
        <w:pStyle w:val="a3"/>
        <w:numPr>
          <w:ilvl w:val="0"/>
          <w:numId w:val="18"/>
        </w:numPr>
        <w:spacing w:after="16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Η </w:t>
      </w:r>
      <w:r w:rsidR="00225242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εύνοια στις μεγάλες επιχειρήσεις </w:t>
      </w:r>
      <w:r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δεν </w:t>
      </w:r>
      <w:r w:rsidR="00225242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>βελτιώ</w:t>
      </w:r>
      <w:r w:rsidR="00927C7C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>νει</w:t>
      </w:r>
      <w:r w:rsidR="00225242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την ανταγωνιστικότητα της οικονομίας. Το </w:t>
      </w:r>
      <w:r w:rsidR="00225242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εμπορικό έλλει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</w:t>
      </w:r>
      <w:r w:rsidR="00225242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μα παραμένει στο επίπεδο του 5% του ΑΕΠ</w:t>
      </w:r>
      <w:r w:rsidR="00225242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. </w:t>
      </w:r>
    </w:p>
    <w:p w:rsidR="009D6FCD" w:rsidRPr="00FE51B2" w:rsidRDefault="009D6FCD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225242" w:rsidRPr="00FE51B2" w:rsidRDefault="009728E2" w:rsidP="00D40521">
      <w:pPr>
        <w:spacing w:after="16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Μεγάλο φιάσκο με τις επενδύσεις. </w:t>
      </w:r>
    </w:p>
    <w:p w:rsidR="00267404" w:rsidRPr="00FE51B2" w:rsidRDefault="00292167" w:rsidP="00267404">
      <w:pPr>
        <w:pStyle w:val="a3"/>
        <w:widowControl w:val="0"/>
        <w:numPr>
          <w:ilvl w:val="0"/>
          <w:numId w:val="32"/>
        </w:numPr>
        <w:suppressAutoHyphens/>
        <w:spacing w:after="16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μεγάλο φιάσκο 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είναι αυτό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με τις επενδύσεις, που τις υπολογίζατε στο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+15,1%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το 2023, σας βγαίνουν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+7,1%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επιμένετε υπεραισιόδοξα στο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+15,1%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για το 2024.</w:t>
      </w:r>
      <w:r w:rsidR="00CB3C5C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μάλιστα αποδεικνύεται ότι τα </w:t>
      </w:r>
      <w:r w:rsidR="00CB3C5C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2/3 της </w:t>
      </w:r>
      <w:r w:rsidR="00E923FC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αύξησης</w:t>
      </w:r>
      <w:r w:rsidR="00CB3C5C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των επενδύσεων</w:t>
      </w:r>
      <w:r w:rsidR="00CB3C5C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δεν είναι τίποτε άλλο από εξαγορά κόκκινων δανείων.</w:t>
      </w:r>
    </w:p>
    <w:p w:rsidR="00491387" w:rsidRPr="00FE51B2" w:rsidRDefault="00491387" w:rsidP="00491387">
      <w:pPr>
        <w:pStyle w:val="a3"/>
        <w:widowControl w:val="0"/>
        <w:numPr>
          <w:ilvl w:val="0"/>
          <w:numId w:val="32"/>
        </w:numPr>
        <w:suppressAutoHyphens/>
        <w:spacing w:after="16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Αυτό καταγράφει την 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αδυναμία δημιουργίας επενδύσεων που αυξάνουν τον </w:t>
      </w:r>
      <w:r w:rsidRPr="00FE51B2">
        <w:rPr>
          <w:rFonts w:eastAsia="Times New Roman" w:cstheme="minorHAnsi"/>
          <w:b/>
          <w:sz w:val="24"/>
          <w:szCs w:val="24"/>
          <w:lang w:eastAsia="el-GR"/>
        </w:rPr>
        <w:t>καθαρό σχηματισμό κεφαλαίου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 της χώρας και την εγχώρια προστιθέμενη αξία μέσω απασχόλησης και μισθών.</w:t>
      </w:r>
    </w:p>
    <w:p w:rsidR="00491387" w:rsidRPr="00FE51B2" w:rsidRDefault="00491387" w:rsidP="00267404">
      <w:pPr>
        <w:pStyle w:val="a3"/>
        <w:widowControl w:val="0"/>
        <w:numPr>
          <w:ilvl w:val="0"/>
          <w:numId w:val="32"/>
        </w:numPr>
        <w:suppressAutoHyphens/>
        <w:spacing w:after="16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>Πως θα έρθουν αυτές οι επενδύσεις που προβλέπετε; Η ιδιωτική αποταμίευση είναι αρνητική, η εκτέλεση των συγχρηματοδοτούμενων προγραμμάτων πολύ κάτω του αναμενόμενου. Άρα; Νέος δανεισμός;</w:t>
      </w:r>
    </w:p>
    <w:p w:rsidR="00491387" w:rsidRPr="00FE51B2" w:rsidRDefault="00491387" w:rsidP="00267404">
      <w:pPr>
        <w:pStyle w:val="a3"/>
        <w:widowControl w:val="0"/>
        <w:numPr>
          <w:ilvl w:val="0"/>
          <w:numId w:val="32"/>
        </w:numPr>
        <w:suppressAutoHyphens/>
        <w:spacing w:after="16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Συνεπώς αν μη τι άλλο όπως θα φανεί και παρακάτω, η δημοσιονομική σας πολιτική δεν είναι κομμάτι ενός </w:t>
      </w:r>
      <w:r w:rsidR="00C935B5">
        <w:rPr>
          <w:rFonts w:eastAsia="Times New Roman" w:cstheme="minorHAnsi"/>
          <w:sz w:val="24"/>
          <w:szCs w:val="24"/>
          <w:lang w:eastAsia="el-GR"/>
        </w:rPr>
        <w:t xml:space="preserve">διατηρήσιμου 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σχεδίου βιώσιμης ανάπτυξης. </w:t>
      </w:r>
    </w:p>
    <w:p w:rsidR="009D6FCD" w:rsidRPr="00FE51B2" w:rsidRDefault="009D6FCD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491387" w:rsidRPr="00FE51B2" w:rsidRDefault="00491387">
      <w:pPr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br w:type="page"/>
      </w:r>
    </w:p>
    <w:p w:rsidR="00491387" w:rsidRPr="00FE51B2" w:rsidRDefault="00491387" w:rsidP="00560FE8">
      <w:pPr>
        <w:spacing w:after="16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lastRenderedPageBreak/>
        <w:t>Δημογραφικές τάσεις</w:t>
      </w:r>
    </w:p>
    <w:p w:rsidR="00560FE8" w:rsidRPr="00FE51B2" w:rsidRDefault="00560FE8" w:rsidP="00491387">
      <w:pPr>
        <w:pStyle w:val="a3"/>
        <w:numPr>
          <w:ilvl w:val="0"/>
          <w:numId w:val="4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Σε όλα τα προαναφερθέντα ειδικό βάρος έχουν οι αρνητικές δημογραφικές τάσεις, που βεβαίως σχετίζονται με την πολιτική σας.</w:t>
      </w:r>
    </w:p>
    <w:p w:rsidR="00560FE8" w:rsidRPr="00FE51B2" w:rsidRDefault="00560FE8" w:rsidP="00491387">
      <w:pPr>
        <w:pStyle w:val="a3"/>
        <w:numPr>
          <w:ilvl w:val="0"/>
          <w:numId w:val="4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Αρνητικά επιδρούν:</w:t>
      </w:r>
    </w:p>
    <w:p w:rsidR="00560FE8" w:rsidRPr="00FE51B2" w:rsidRDefault="00560FE8" w:rsidP="00491387">
      <w:pPr>
        <w:pStyle w:val="a3"/>
        <w:numPr>
          <w:ilvl w:val="1"/>
          <w:numId w:val="4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φυγή των νέων, επειδή δεν υπάρχει αγορά εργασίας που να τους κρατάει εδώ, </w:t>
      </w:r>
    </w:p>
    <w:p w:rsidR="00560FE8" w:rsidRPr="00FE51B2" w:rsidRDefault="00560FE8" w:rsidP="00491387">
      <w:pPr>
        <w:pStyle w:val="a3"/>
        <w:numPr>
          <w:ilvl w:val="1"/>
          <w:numId w:val="4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υπογεννητικότητα, είμαστε δεύτεροι σε αριθμό γεννήσεων ανά γυναίκα σε αναπαραγωγική ηλικία. </w:t>
      </w:r>
    </w:p>
    <w:p w:rsidR="00491387" w:rsidRPr="00FE51B2" w:rsidRDefault="00560FE8" w:rsidP="00560FE8">
      <w:pPr>
        <w:pStyle w:val="a3"/>
        <w:numPr>
          <w:ilvl w:val="1"/>
          <w:numId w:val="4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</w:t>
      </w:r>
      <w:r w:rsidR="0049138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ατολμία και οι ιδεολογικές σας αγκυλώσεις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49138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έχουν αφήσει αναξιοποίητο μεγάλο μέρος της καλλιεργήσιμης γ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>η</w:t>
      </w:r>
      <w:r w:rsidR="0049138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ς.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E87BB4" w:rsidRPr="00FE51B2" w:rsidRDefault="00E87BB4" w:rsidP="00C935B5">
      <w:pPr>
        <w:pStyle w:val="a3"/>
        <w:spacing w:after="160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/>
          <w:sz w:val="24"/>
          <w:szCs w:val="24"/>
          <w:lang w:eastAsia="el-GR"/>
        </w:rPr>
        <w:br w:type="page"/>
      </w:r>
    </w:p>
    <w:p w:rsidR="00FA3877" w:rsidRPr="00FE51B2" w:rsidRDefault="00AF7C3D" w:rsidP="00FA3877">
      <w:pPr>
        <w:pStyle w:val="1"/>
        <w:numPr>
          <w:ilvl w:val="0"/>
          <w:numId w:val="36"/>
        </w:numPr>
        <w:rPr>
          <w:rFonts w:eastAsia="Times New Roman"/>
          <w:sz w:val="24"/>
          <w:szCs w:val="24"/>
          <w:lang w:eastAsia="el-GR"/>
        </w:rPr>
      </w:pPr>
      <w:r w:rsidRPr="00FE51B2">
        <w:rPr>
          <w:rFonts w:eastAsia="Times New Roman"/>
          <w:sz w:val="24"/>
          <w:szCs w:val="24"/>
          <w:lang w:eastAsia="el-GR"/>
        </w:rPr>
        <w:lastRenderedPageBreak/>
        <w:t>Προϋπολογισμός</w:t>
      </w:r>
      <w:r w:rsidR="005D6D45" w:rsidRPr="00FE51B2">
        <w:rPr>
          <w:rFonts w:eastAsia="Times New Roman"/>
          <w:sz w:val="24"/>
          <w:szCs w:val="24"/>
          <w:lang w:eastAsia="el-GR"/>
        </w:rPr>
        <w:t xml:space="preserve"> 2024 </w:t>
      </w:r>
    </w:p>
    <w:p w:rsidR="00C935B5" w:rsidRDefault="00C935B5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D6FCD" w:rsidRPr="00FE51B2" w:rsidRDefault="00004B1C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Μέσα σε αυτή την διεθνή συνθήκη, μέσα σε αυτή την κατάσταση της ελληνικής οικονομίας </w:t>
      </w:r>
      <w:r w:rsidR="00A45A3F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φέρνετε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ένα </w:t>
      </w:r>
      <w:r w:rsidR="00A45A3F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προϋπολογισμό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απολύτως </w:t>
      </w:r>
      <w:r w:rsidR="00A45A3F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ευθυγραμμισμένο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την κεντρική στόχευση της οικονομικής σας πολιτικής. Το σχέδιο </w:t>
      </w:r>
      <w:proofErr w:type="spellStart"/>
      <w:r w:rsidR="00A45A3F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Πισσαρίδη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5D6D45" w:rsidRPr="00FE51B2" w:rsidRDefault="00E36897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προϋπολογισμός δεν απαντά στα μεγάλα προβλήματα νοικοκυριών και μικρών και μεσαίων επιχειρήσεων. </w:t>
      </w:r>
    </w:p>
    <w:p w:rsidR="005D6D45" w:rsidRPr="00FE51B2" w:rsidRDefault="00E36897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Δεν απαντά στην κρίση ακρίβειας, στην κρίση χρέους, στη στεγαστική και κλιματική κρίση. </w:t>
      </w:r>
    </w:p>
    <w:p w:rsidR="00C951DD" w:rsidRPr="00FE51B2" w:rsidRDefault="005D6D45" w:rsidP="00D40521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Δεν απαντά στις μεγάλες προκλήσεις του μέλλοντος. </w:t>
      </w:r>
    </w:p>
    <w:p w:rsidR="00E36897" w:rsidRPr="00FE51B2" w:rsidRDefault="00E36897" w:rsidP="00D40521">
      <w:pPr>
        <w:pStyle w:val="a3"/>
        <w:numPr>
          <w:ilvl w:val="0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Δεν κάνε</w:t>
      </w:r>
      <w:r w:rsidR="00CD5256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</w:t>
      </w: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τίποτα για την ακρίβεια. </w:t>
      </w:r>
    </w:p>
    <w:p w:rsidR="00576671" w:rsidRPr="00FE51B2" w:rsidRDefault="00F84A7B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Δεν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μειώνε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τε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τους έμμεσους φόρους, όπως έκαναν 12 χώρες στην Ε.Ε.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Πορτογαλία και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Ισπανία μηδένισαν τον ΦΠΑ τροφίμων και οι τιμές μειώθηκαν 16 και 6 μονάδες, αντίστοιχα.</w:t>
      </w:r>
    </w:p>
    <w:p w:rsidR="00576671" w:rsidRPr="00FE51B2" w:rsidRDefault="00E36897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Επαναφέρε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 ρήτρα αναπροσαρμογής μέσω 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των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πολύχρωμων τιμολογίων ενέργειας.</w:t>
      </w:r>
    </w:p>
    <w:p w:rsidR="00E36897" w:rsidRPr="00FE51B2" w:rsidRDefault="00CD5256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Δεν δίνετε ουσιαστικές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αυξήσεις </w:t>
      </w:r>
      <w:r w:rsidR="00F84A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σε μισθούς και συντάξεις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, καθώς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υπολείπονται της αύξησης του πληθωρισμού.</w:t>
      </w:r>
    </w:p>
    <w:p w:rsidR="00576671" w:rsidRPr="00FE51B2" w:rsidRDefault="00576671" w:rsidP="00576671">
      <w:pPr>
        <w:pStyle w:val="a3"/>
        <w:spacing w:after="160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27C7C" w:rsidRPr="00FE51B2" w:rsidRDefault="00927C7C">
      <w:pP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br w:type="page"/>
      </w:r>
    </w:p>
    <w:p w:rsidR="00FE2EC0" w:rsidRPr="00FE51B2" w:rsidRDefault="00FE2EC0" w:rsidP="00FE2EC0">
      <w:pPr>
        <w:pStyle w:val="a3"/>
        <w:numPr>
          <w:ilvl w:val="0"/>
          <w:numId w:val="14"/>
        </w:numPr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Δεν κάνετε τίποτα για στέγη</w:t>
      </w:r>
    </w:p>
    <w:p w:rsidR="00FE2EC0" w:rsidRPr="00FE51B2" w:rsidRDefault="00FE2EC0" w:rsidP="00FE2EC0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Το πρόγραμμα «Σπίτι μου» ολοκληρώνεται «λόγω δημοσιονομικής στενότητας». </w:t>
      </w:r>
    </w:p>
    <w:p w:rsidR="00FE2EC0" w:rsidRPr="00FE51B2" w:rsidRDefault="00491387" w:rsidP="00FE2EC0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Δίνεται μόνο 1,3 εκ ευρώ για το πρόγραμμα στέγη </w:t>
      </w:r>
      <w:r w:rsidR="00FE2EC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όταν άλλες χώρες είχαν </w:t>
      </w:r>
      <w:proofErr w:type="spellStart"/>
      <w:r w:rsidR="00FE2EC0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υπερπολλαπλάσιες</w:t>
      </w:r>
      <w:proofErr w:type="spellEnd"/>
      <w:r w:rsidR="00FE2EC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προβλέψεις (Πορτογαλία: 2,7 δισ., Ισπανία: 1 δισ., Πολωνία: 755 εκατ. ευρώ).</w:t>
      </w:r>
    </w:p>
    <w:p w:rsidR="00FE2EC0" w:rsidRPr="00FE51B2" w:rsidRDefault="00FE2EC0" w:rsidP="00FE2EC0">
      <w:pPr>
        <w:pStyle w:val="a3"/>
        <w:spacing w:after="160"/>
        <w:ind w:left="144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36897" w:rsidRPr="00FE51B2" w:rsidRDefault="00E36897" w:rsidP="00D40521">
      <w:pPr>
        <w:pStyle w:val="a3"/>
        <w:numPr>
          <w:ilvl w:val="0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Δεν κάνε</w:t>
      </w:r>
      <w:r w:rsidR="00CD5256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</w:t>
      </w: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τίποτα για το ιδιωτικό χρέος και τα κόκκινα δάνεια. </w:t>
      </w:r>
    </w:p>
    <w:p w:rsidR="00576671" w:rsidRPr="00FE51B2" w:rsidRDefault="00F84A7B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 τη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«δίδυμη» λύση του πτωχευτικού και του Ηρακλή έχε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τε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ανοίξει για τα καλά την πόρτα των πλειστηριασμών.</w:t>
      </w:r>
    </w:p>
    <w:p w:rsidR="00576671" w:rsidRPr="00FE51B2" w:rsidRDefault="00E36897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Στο νομοσχέδιο</w:t>
      </w:r>
      <w:r w:rsidR="00F84A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ια την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ενσωμάτωση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ευρωπαϊκής οδηγίας δεν </w:t>
      </w:r>
      <w:r w:rsidR="00F84A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περιλάβατε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μέτρα προστασίας της α’ κατοικίας και των δανειοληπτών σε ελβετικό φράγκο. </w:t>
      </w:r>
    </w:p>
    <w:p w:rsidR="00576671" w:rsidRPr="00FE51B2" w:rsidRDefault="00CD5256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Δώσατε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επιπλέον προνόμια στους </w:t>
      </w:r>
      <w:proofErr w:type="spellStart"/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servicers</w:t>
      </w:r>
      <w:proofErr w:type="spellEnd"/>
      <w:r w:rsidR="00576671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ενώ η οδηγία πουθενά δεν έκανε λόγο για αυτά.</w:t>
      </w:r>
    </w:p>
    <w:p w:rsidR="00576671" w:rsidRPr="00FE51B2" w:rsidRDefault="00576671" w:rsidP="00576671">
      <w:pPr>
        <w:pStyle w:val="a3"/>
        <w:spacing w:after="160"/>
        <w:ind w:left="144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27C7C" w:rsidRPr="00FE51B2" w:rsidRDefault="00927C7C">
      <w:pPr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br w:type="page"/>
      </w:r>
    </w:p>
    <w:p w:rsidR="0011165F" w:rsidRPr="00FE51B2" w:rsidRDefault="0011165F" w:rsidP="0011165F">
      <w:pPr>
        <w:pStyle w:val="a3"/>
        <w:numPr>
          <w:ilvl w:val="1"/>
          <w:numId w:val="14"/>
        </w:numPr>
        <w:spacing w:after="160"/>
        <w:ind w:left="426" w:firstLine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lastRenderedPageBreak/>
        <w:t>Δεν κάνετε τίποτα για την αντιμετώπιση της κλιματικής κρίσης</w:t>
      </w:r>
    </w:p>
    <w:p w:rsidR="00576671" w:rsidRPr="00FE51B2" w:rsidRDefault="00445BEC" w:rsidP="00445BEC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>Επί δική σας διακυβέρνησης έχουν πλημμυρίσει δεκάδες περιοχές και έχουν καεί εκατοντάδες χιλιάδες στρέμματα δάσους και καλλιεργήσιμης γης. Φέτος, χάθηκε το 22% της αγροτικής παραγωγής μόνο από την καταστροφή της Θεσσαλίας.</w:t>
      </w:r>
    </w:p>
    <w:p w:rsidR="00560FE8" w:rsidRPr="00FE51B2" w:rsidRDefault="008345C3" w:rsidP="00927C7C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Μάθαμε ότι </w:t>
      </w:r>
      <w:proofErr w:type="spellStart"/>
      <w:r w:rsidRPr="00FE51B2">
        <w:rPr>
          <w:rFonts w:eastAsia="Times New Roman" w:cstheme="minorHAnsi"/>
          <w:sz w:val="24"/>
          <w:szCs w:val="24"/>
          <w:lang w:eastAsia="el-GR"/>
        </w:rPr>
        <w:t>απεντ</w:t>
      </w:r>
      <w:r w:rsidR="00BB06EC" w:rsidRPr="00FE51B2">
        <w:rPr>
          <w:rFonts w:eastAsia="Times New Roman" w:cstheme="minorHAnsi"/>
          <w:sz w:val="24"/>
          <w:szCs w:val="24"/>
          <w:lang w:eastAsia="el-GR"/>
        </w:rPr>
        <w:t>ά</w:t>
      </w:r>
      <w:r w:rsidRPr="00FE51B2">
        <w:rPr>
          <w:rFonts w:eastAsia="Times New Roman" w:cstheme="minorHAnsi"/>
          <w:sz w:val="24"/>
          <w:szCs w:val="24"/>
          <w:lang w:eastAsia="el-GR"/>
        </w:rPr>
        <w:t>ξατε</w:t>
      </w:r>
      <w:proofErr w:type="spellEnd"/>
      <w:r w:rsidRPr="00FE51B2">
        <w:rPr>
          <w:rFonts w:eastAsia="Times New Roman" w:cstheme="minorHAnsi"/>
          <w:sz w:val="24"/>
          <w:szCs w:val="24"/>
          <w:lang w:eastAsia="el-GR"/>
        </w:rPr>
        <w:t xml:space="preserve"> αντιπλημμυρικά </w:t>
      </w:r>
      <w:r w:rsidR="00C935B5">
        <w:rPr>
          <w:rFonts w:eastAsia="Times New Roman" w:cstheme="minorHAnsi"/>
          <w:sz w:val="24"/>
          <w:szCs w:val="24"/>
          <w:lang w:eastAsia="el-GR"/>
        </w:rPr>
        <w:t>έργα από το Ταμείο Ανάκαμψης.</w:t>
      </w:r>
    </w:p>
    <w:p w:rsidR="00C935B5" w:rsidRDefault="00C935B5" w:rsidP="00C935B5">
      <w:pPr>
        <w:pStyle w:val="a3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E36897" w:rsidRPr="00FE51B2" w:rsidRDefault="00E36897" w:rsidP="00D40521">
      <w:pPr>
        <w:pStyle w:val="a3"/>
        <w:numPr>
          <w:ilvl w:val="0"/>
          <w:numId w:val="14"/>
        </w:numPr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Δεν κάνε</w:t>
      </w:r>
      <w:r w:rsidR="00CD5256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τε</w:t>
      </w: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τίποτα για τη</w:t>
      </w:r>
      <w:r w:rsidR="00576671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δημόσια</w:t>
      </w: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Υγεία</w:t>
      </w:r>
    </w:p>
    <w:p w:rsidR="00576671" w:rsidRPr="00FE51B2" w:rsidRDefault="00E36897" w:rsidP="00576671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δαπάνες για την Υγεία είναι 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στο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6,7% του ΑΕΠ έναντι 8,2% (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μ.ο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.) της Ευρωζώνης.</w:t>
      </w:r>
    </w:p>
    <w:p w:rsidR="00F225F9" w:rsidRPr="00FE51B2" w:rsidRDefault="00CD5256" w:rsidP="00927C7C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Ελλάδα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είναι 18</w:t>
      </w:r>
      <w:r w:rsidRPr="00FE51B2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>η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στους 21 του πίνακα της Κομισιόν σε ποσοστό δαπανών για την Υγεία (4,5%) στα κονδύλια των εθνικών σχεδίων στο Ταμείο Ανάκαμψης.</w:t>
      </w:r>
    </w:p>
    <w:p w:rsidR="00C935B5" w:rsidRDefault="00C935B5" w:rsidP="00C935B5">
      <w:pPr>
        <w:pStyle w:val="a3"/>
        <w:spacing w:after="160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F225F9" w:rsidRPr="00FE51B2" w:rsidRDefault="00F225F9" w:rsidP="00F225F9">
      <w:pPr>
        <w:pStyle w:val="a3"/>
        <w:numPr>
          <w:ilvl w:val="0"/>
          <w:numId w:val="14"/>
        </w:numPr>
        <w:spacing w:after="160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sz w:val="24"/>
          <w:szCs w:val="24"/>
          <w:lang w:eastAsia="el-GR"/>
        </w:rPr>
        <w:t>Δεν κάνετε τίποτα για τη δημόσια Παιδεία</w:t>
      </w:r>
    </w:p>
    <w:p w:rsidR="00F225F9" w:rsidRPr="00FE51B2" w:rsidRDefault="00B0649C" w:rsidP="00F225F9">
      <w:pPr>
        <w:pStyle w:val="a3"/>
        <w:numPr>
          <w:ilvl w:val="0"/>
          <w:numId w:val="45"/>
        </w:numPr>
        <w:spacing w:after="16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Ο </w:t>
      </w:r>
      <w:r w:rsidR="008345C3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>προϋπολογισμός</w:t>
      </w:r>
      <w:r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για την </w:t>
      </w:r>
      <w:r w:rsidR="00F225F9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Παιδείας, παραμένει πέριξ του 3%. Πολύ χαμηλότερα από τον ευρωπαϊκό </w:t>
      </w:r>
      <w:proofErr w:type="spellStart"/>
      <w:r w:rsidR="00F225F9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>μ.ο</w:t>
      </w:r>
      <w:proofErr w:type="spellEnd"/>
      <w:r w:rsidR="00F225F9"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>. (περίπου 5%).</w:t>
      </w:r>
    </w:p>
    <w:p w:rsidR="00F225F9" w:rsidRPr="00FE51B2" w:rsidRDefault="008345C3" w:rsidP="00F225F9">
      <w:pPr>
        <w:pStyle w:val="a3"/>
        <w:numPr>
          <w:ilvl w:val="0"/>
          <w:numId w:val="45"/>
        </w:numPr>
        <w:spacing w:after="16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Οι οικογένειες επωμίζονται πάνω από τις μισές δαπάνες εκπαίδευσης στη χώρα και εσείς κλείνετε σχολεία και μας λέτε ότι το περπάτημα είναι υγιεινό. </w:t>
      </w:r>
    </w:p>
    <w:p w:rsidR="00C935B5" w:rsidRDefault="00C935B5" w:rsidP="00C935B5">
      <w:pPr>
        <w:pStyle w:val="a3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E36897" w:rsidRPr="00FE51B2" w:rsidRDefault="00004B1C" w:rsidP="00D40521">
      <w:pPr>
        <w:pStyle w:val="a3"/>
        <w:numPr>
          <w:ilvl w:val="0"/>
          <w:numId w:val="14"/>
        </w:numPr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Αλλά κάνετε τα πάντα για πιέσετε μισθωτούς και να διαλύσετε τη μεσαία τάξη. </w:t>
      </w:r>
    </w:p>
    <w:p w:rsidR="00B0649C" w:rsidRPr="00FE51B2" w:rsidRDefault="00E36897" w:rsidP="00A06E25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 το νέο φορολογικό, τσακίζε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 μεσαία τάξη</w:t>
      </w:r>
      <w:r w:rsidR="00B0649C"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7A4B8D" w:rsidRPr="00FE51B2" w:rsidRDefault="00A06E25" w:rsidP="00A06E25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Αντλείτε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750 εκατ. </w:t>
      </w:r>
      <w:r w:rsidR="00CD5256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 φόρους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, τα οποία δε σώζουν την εκτέλεση του προϋπολογισμού του 2023, αλλά απειλούν να πετάξουν εκτός δραστηριότητας, αυτοαπασχολούμενους και μικρές επιχειρήσεις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DF719E" w:rsidRPr="00FE51B2" w:rsidRDefault="00F225F9" w:rsidP="00A06E25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Κρατάτε αποκλεισμένες τις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ΜμΕ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από το </w:t>
      </w:r>
      <w:r w:rsidR="007A4B8D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Ταμείο Ανάκαμψης και το ΕΣΠΑ, όπου έχουν πρόσβαση μόνο το </w:t>
      </w:r>
      <w:r w:rsidR="00DF719E" w:rsidRPr="00FE51B2">
        <w:rPr>
          <w:rFonts w:eastAsia="Times New Roman" w:cstheme="minorHAnsi"/>
          <w:color w:val="000000"/>
          <w:sz w:val="24"/>
          <w:szCs w:val="24"/>
          <w:lang w:eastAsia="el-GR"/>
        </w:rPr>
        <w:t>4 με 5%</w:t>
      </w:r>
      <w:r w:rsidR="007A4B8D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αντίστοιχα, αυτών. </w:t>
      </w:r>
    </w:p>
    <w:p w:rsidR="00DF719E" w:rsidRPr="00FE51B2" w:rsidRDefault="00F225F9" w:rsidP="00DF719E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Ενώ τ</w:t>
      </w:r>
      <w:r w:rsidR="007A4B8D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ο 96% βλέπει τον τραπεζικό δανεισμό με το κιάλι.</w:t>
      </w:r>
    </w:p>
    <w:p w:rsidR="00E36897" w:rsidRPr="00FE51B2" w:rsidRDefault="00CD5256" w:rsidP="00DF719E">
      <w:pPr>
        <w:pStyle w:val="a3"/>
        <w:numPr>
          <w:ilvl w:val="1"/>
          <w:numId w:val="1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Φτιάχνετε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έναν </w:t>
      </w:r>
      <w:r w:rsidR="00E36897" w:rsidRPr="00FE51B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l-GR"/>
        </w:rPr>
        <w:t>μηχανισμό συμπίεσης των μισθών (λόγω σύνδεσης τεκμαρτού με μισθούς). </w:t>
      </w:r>
    </w:p>
    <w:p w:rsidR="00FE2EC0" w:rsidRPr="00FE51B2" w:rsidRDefault="00DF719E" w:rsidP="00D40521">
      <w:pPr>
        <w:spacing w:after="160"/>
        <w:ind w:left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τα σερβίρετε όλα αυτά με ψέμα πάνω στο ψέμα. </w:t>
      </w:r>
      <w:r w:rsidR="00FE2EC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Είπατε προεκλογικά ότι δε θα αυξήσετε τους φόρους της μεσαίας τάξης. </w:t>
      </w:r>
    </w:p>
    <w:p w:rsidR="00E36897" w:rsidRPr="00FE51B2" w:rsidRDefault="00E87BB4" w:rsidP="00D40521">
      <w:pPr>
        <w:spacing w:after="160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Ψέματα και στους μισθωτούς και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τους συνταξιούχους και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τους μικρομεσαίους.</w:t>
      </w:r>
    </w:p>
    <w:p w:rsidR="00FA3877" w:rsidRPr="00FE51B2" w:rsidRDefault="00FA3877">
      <w:pPr>
        <w:rPr>
          <w:rFonts w:asciiTheme="majorHAnsi" w:eastAsia="Times New Roman" w:hAnsiTheme="majorHAnsi" w:cstheme="majorBidi"/>
          <w:color w:val="365F91" w:themeColor="accent1" w:themeShade="BF"/>
          <w:sz w:val="24"/>
          <w:szCs w:val="24"/>
          <w:lang w:eastAsia="el-GR"/>
        </w:rPr>
      </w:pPr>
      <w:r w:rsidRPr="00FE51B2">
        <w:rPr>
          <w:rFonts w:eastAsia="Times New Roman"/>
          <w:sz w:val="24"/>
          <w:szCs w:val="24"/>
          <w:lang w:eastAsia="el-GR"/>
        </w:rPr>
        <w:br w:type="page"/>
      </w:r>
    </w:p>
    <w:p w:rsidR="00FE2EC0" w:rsidRPr="00FE51B2" w:rsidRDefault="00FA3877" w:rsidP="00FA3877">
      <w:pPr>
        <w:pStyle w:val="1"/>
        <w:ind w:left="720"/>
        <w:rPr>
          <w:sz w:val="24"/>
          <w:szCs w:val="24"/>
          <w:lang w:eastAsia="el-GR"/>
        </w:rPr>
      </w:pPr>
      <w:r w:rsidRPr="00FE51B2">
        <w:rPr>
          <w:sz w:val="24"/>
          <w:szCs w:val="24"/>
          <w:lang w:eastAsia="el-GR"/>
        </w:rPr>
        <w:lastRenderedPageBreak/>
        <w:t>Πρόταση του ΣΥΡΙΖΑ</w:t>
      </w:r>
    </w:p>
    <w:p w:rsidR="00FA3877" w:rsidRPr="00FE51B2" w:rsidRDefault="00FA3877" w:rsidP="00FA3877">
      <w:pPr>
        <w:rPr>
          <w:sz w:val="24"/>
          <w:szCs w:val="24"/>
          <w:lang w:eastAsia="el-GR"/>
        </w:rPr>
      </w:pPr>
    </w:p>
    <w:p w:rsidR="00E36897" w:rsidRPr="00FE51B2" w:rsidRDefault="00E36897" w:rsidP="00FA3877">
      <w:pPr>
        <w:spacing w:after="160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 την ανάσχεση της ακρίβεια</w:t>
      </w:r>
      <w:r w:rsidR="00F225F9"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ς</w:t>
      </w:r>
    </w:p>
    <w:p w:rsidR="00DF401C" w:rsidRPr="00FE51B2" w:rsidRDefault="00DF401C" w:rsidP="00FE2EC0">
      <w:pPr>
        <w:pStyle w:val="a3"/>
        <w:numPr>
          <w:ilvl w:val="0"/>
          <w:numId w:val="37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την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αύξηση του κατώτατου μισθού στα 880 ευρώ</w:t>
      </w:r>
      <w:r w:rsidR="00286BA3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τιμαριθμική αναπροσαρμογή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FA387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την επαναφορά των συλλογικών συμβάσεων. </w:t>
      </w:r>
    </w:p>
    <w:p w:rsidR="00DF401C" w:rsidRPr="00FE51B2" w:rsidRDefault="00DF401C" w:rsidP="00FE2EC0">
      <w:pPr>
        <w:pStyle w:val="a3"/>
        <w:numPr>
          <w:ilvl w:val="0"/>
          <w:numId w:val="3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10% αύξηση των μισθών του δημοσίου,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επαναφορά 13ης σύνταξη, αύξηση 7,5% στους συνταξιούχους ανεξαρτήτως ύπαρξης προσωπικής διαφοράς.</w:t>
      </w:r>
      <w:r w:rsidR="0026740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Για να πλησιάσουν έστω τον πληθωρισμό τροφίμων.</w:t>
      </w:r>
    </w:p>
    <w:p w:rsidR="00E36897" w:rsidRPr="00FE51B2" w:rsidRDefault="00F84A7B" w:rsidP="00FE2EC0">
      <w:pPr>
        <w:pStyle w:val="a3"/>
        <w:numPr>
          <w:ilvl w:val="0"/>
          <w:numId w:val="37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είωση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ΕΦΚ στα καύσιμα</w:t>
      </w:r>
      <w:r w:rsidR="00DF401C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μείωση του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ΦΠΑ στα τρόφιμα στο 6% (0% για παιδικές τροφές, γάλα, ψωμί).</w:t>
      </w:r>
    </w:p>
    <w:p w:rsidR="00E36897" w:rsidRPr="00FE51B2" w:rsidRDefault="00F84A7B" w:rsidP="00FE2EC0">
      <w:pPr>
        <w:pStyle w:val="a3"/>
        <w:numPr>
          <w:ilvl w:val="0"/>
          <w:numId w:val="37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 θέ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σπιση ανώτατου συντελεστή κέρδους στον ενεργειακό τομέα</w:t>
      </w:r>
      <w:r w:rsidR="008345C3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E36897" w:rsidRPr="00FE51B2" w:rsidRDefault="00F84A7B" w:rsidP="00FE2EC0">
      <w:pPr>
        <w:pStyle w:val="a3"/>
        <w:numPr>
          <w:ilvl w:val="0"/>
          <w:numId w:val="37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την ε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ντατικοποίηση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των 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ελέγχων </w:t>
      </w:r>
      <w:r w:rsidR="00DF401C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γ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ια το σπάσιμο των καρτέλ. </w:t>
      </w:r>
    </w:p>
    <w:p w:rsidR="00E87BB4" w:rsidRPr="00FE51B2" w:rsidRDefault="00E87BB4" w:rsidP="00FA3877">
      <w:pPr>
        <w:spacing w:after="160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 το φορολογικό</w:t>
      </w:r>
    </w:p>
    <w:p w:rsidR="00286BA3" w:rsidRPr="00FE51B2" w:rsidRDefault="00E87BB4" w:rsidP="00286BA3">
      <w:pPr>
        <w:pStyle w:val="a3"/>
        <w:numPr>
          <w:ilvl w:val="0"/>
          <w:numId w:val="3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αφορολόγητο στις 10 χιλ. ευρώ για όλους</w:t>
      </w:r>
      <w:r w:rsidR="00286BA3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ακατάσχετο επαγγελματικό λογαριασμό για τις επιχειρήσεις.</w:t>
      </w:r>
    </w:p>
    <w:p w:rsidR="00E87BB4" w:rsidRPr="00FE51B2" w:rsidRDefault="00E87BB4" w:rsidP="00FE2EC0">
      <w:pPr>
        <w:pStyle w:val="a3"/>
        <w:numPr>
          <w:ilvl w:val="0"/>
          <w:numId w:val="3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κατάργηση του τέλους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επιτηδεύματος για όλους.</w:t>
      </w:r>
    </w:p>
    <w:p w:rsidR="00FA3877" w:rsidRPr="00FE51B2" w:rsidRDefault="00E87BB4" w:rsidP="00FE2EC0">
      <w:pPr>
        <w:pStyle w:val="a3"/>
        <w:numPr>
          <w:ilvl w:val="0"/>
          <w:numId w:val="3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ενιαία προοδευτική φορολόγηση φυσικών προσώπων ανεξάρτητα της πηγής εισοδήματος. </w:t>
      </w:r>
    </w:p>
    <w:p w:rsidR="00E87BB4" w:rsidRPr="00FE51B2" w:rsidRDefault="00AA25FB" w:rsidP="00FE2EC0">
      <w:pPr>
        <w:pStyle w:val="a3"/>
        <w:numPr>
          <w:ilvl w:val="0"/>
          <w:numId w:val="3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Προτείνουμε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προοδυτικό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συντελεστή και για τις επιχειρήσεις.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Ετσι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87BB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ώσ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τε να ελαφρυνθούν οι μικρότερες, όπως έχει γίνει</w:t>
      </w:r>
      <w:r w:rsidR="00E87BB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σε </w:t>
      </w:r>
      <w:r w:rsidR="00F225F9" w:rsidRPr="00FE51B2">
        <w:rPr>
          <w:sz w:val="24"/>
          <w:szCs w:val="24"/>
        </w:rPr>
        <w:t>Βρετανία, Ιρλανδία, Βέλγιο, Ολλανδία.</w:t>
      </w:r>
    </w:p>
    <w:p w:rsidR="00F84A7B" w:rsidRPr="00FE51B2" w:rsidRDefault="00F84A7B" w:rsidP="00D40521">
      <w:pPr>
        <w:pStyle w:val="a3"/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F6303B" w:rsidRPr="00FE51B2" w:rsidRDefault="00F6303B">
      <w:pPr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br w:type="page"/>
      </w:r>
    </w:p>
    <w:p w:rsidR="00E36897" w:rsidRPr="00FE51B2" w:rsidRDefault="00E36897" w:rsidP="00FA3877">
      <w:pPr>
        <w:spacing w:after="160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lastRenderedPageBreak/>
        <w:t>Για τη ρύθμιση του ιδιωτικού χρέους και τα κόκκινα δάνεια</w:t>
      </w:r>
    </w:p>
    <w:p w:rsidR="00E36897" w:rsidRPr="00FE51B2" w:rsidRDefault="00F13409" w:rsidP="00FE2EC0">
      <w:pPr>
        <w:pStyle w:val="a3"/>
        <w:numPr>
          <w:ilvl w:val="0"/>
          <w:numId w:val="39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Προτείνουμε τη ρ</w:t>
      </w:r>
      <w:r w:rsidR="00E36897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ύθμιση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του </w:t>
      </w:r>
      <w:r w:rsidR="00E36897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ιδιωτικού χρέους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σε ασφαλιστικά ταμεία και εφορία με διαγραφή μέρους της βασικής οφειλής και με 120 δόσεις για την αποπληρωμή του υπολοίπου.</w:t>
      </w:r>
    </w:p>
    <w:p w:rsidR="00E36897" w:rsidRPr="00FE51B2" w:rsidRDefault="00E36897" w:rsidP="00FE2EC0">
      <w:pPr>
        <w:pStyle w:val="a3"/>
        <w:numPr>
          <w:ilvl w:val="0"/>
          <w:numId w:val="39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Π</w:t>
      </w:r>
      <w:r w:rsidR="00F13409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ροτείνουμε την π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ροστασία </w:t>
      </w:r>
      <w:r w:rsidR="00F225F9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της </w:t>
      </w: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α’ κατοικίας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επαγγελματικής στέγης, 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αγροτικής γης. Η αντικειμενική αξία του υπό προστασία ακινήτου θα πρέπει να είναι ως 300 χιλιάδες ευρώ και το μηνιαίο διαθέσιμο εισόδημα να φτάνει τις εύλογες δαπάνες διαβίωσης, προσαυξημένες κατά 70%.</w:t>
      </w:r>
    </w:p>
    <w:p w:rsidR="00E36897" w:rsidRPr="00FE51B2" w:rsidRDefault="00F13409" w:rsidP="00FE2EC0">
      <w:pPr>
        <w:pStyle w:val="a3"/>
        <w:numPr>
          <w:ilvl w:val="0"/>
          <w:numId w:val="39"/>
        </w:numPr>
        <w:spacing w:after="16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Προτείνουμε η </w:t>
      </w:r>
      <w:r w:rsidR="00E36897" w:rsidRPr="00FE51B2">
        <w:rPr>
          <w:rFonts w:eastAsia="Times New Roman" w:cstheme="minorHAnsi"/>
          <w:b/>
          <w:color w:val="000000"/>
          <w:sz w:val="24"/>
          <w:szCs w:val="24"/>
          <w:lang w:eastAsia="el-GR"/>
        </w:rPr>
        <w:t>Αναπτυξιακή Τράπεζα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ν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 αγοράζει από τα </w:t>
      </w:r>
      <w:proofErr w:type="spellStart"/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funds</w:t>
      </w:r>
      <w:proofErr w:type="spellEnd"/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πακέτα κόκκινων δανείων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, για το κούρεμα και τη ρύθμισή τους</w:t>
      </w:r>
      <w:r w:rsidR="00E36897"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560FE8" w:rsidRPr="00FE51B2" w:rsidRDefault="00560FE8" w:rsidP="00D40521">
      <w:p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60FE8" w:rsidRPr="00FE51B2" w:rsidRDefault="00560FE8" w:rsidP="00D40521">
      <w:p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86BA3" w:rsidRPr="00FE51B2" w:rsidRDefault="00286BA3" w:rsidP="00D40521">
      <w:p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86BA3" w:rsidRPr="00FE51B2" w:rsidRDefault="00286BA3" w:rsidP="00D40521">
      <w:p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F6303B" w:rsidRPr="00FE51B2" w:rsidRDefault="00F6303B">
      <w:pPr>
        <w:rPr>
          <w:rFonts w:eastAsia="Times New Roman" w:cstheme="minorHAnsi"/>
          <w:b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sz w:val="24"/>
          <w:szCs w:val="24"/>
          <w:lang w:eastAsia="el-GR"/>
        </w:rPr>
        <w:br w:type="page"/>
      </w:r>
    </w:p>
    <w:p w:rsidR="00DC4DDB" w:rsidRPr="00FE51B2" w:rsidRDefault="00DC4DDB" w:rsidP="00D40521">
      <w:pPr>
        <w:spacing w:after="160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FE51B2">
        <w:rPr>
          <w:rFonts w:eastAsia="Times New Roman" w:cstheme="minorHAnsi"/>
          <w:b/>
          <w:sz w:val="24"/>
          <w:szCs w:val="24"/>
          <w:lang w:eastAsia="el-GR"/>
        </w:rPr>
        <w:lastRenderedPageBreak/>
        <w:t xml:space="preserve">Αυτά και άλλα προτείνουμε. </w:t>
      </w:r>
    </w:p>
    <w:p w:rsidR="00851AB0" w:rsidRPr="00FE51B2" w:rsidRDefault="00DC4DDB" w:rsidP="00851AB0">
      <w:pPr>
        <w:pStyle w:val="a3"/>
        <w:numPr>
          <w:ilvl w:val="0"/>
          <w:numId w:val="4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Γιατί για μας </w:t>
      </w:r>
      <w:r w:rsidR="00286BA3" w:rsidRPr="00FE51B2">
        <w:rPr>
          <w:rFonts w:eastAsia="Times New Roman" w:cstheme="minorHAnsi"/>
          <w:sz w:val="24"/>
          <w:szCs w:val="24"/>
          <w:lang w:eastAsia="el-GR"/>
        </w:rPr>
        <w:t xml:space="preserve">Ανάπτυξη για μάς </w:t>
      </w:r>
      <w:r w:rsidR="00286BA3" w:rsidRPr="00FE51B2">
        <w:rPr>
          <w:rFonts w:eastAsia="Times New Roman" w:cstheme="minorHAnsi"/>
          <w:b/>
          <w:sz w:val="24"/>
          <w:szCs w:val="24"/>
          <w:lang w:eastAsia="el-GR"/>
        </w:rPr>
        <w:t>δεν είναι απλά η μεγέθυνση του ΑΕΠ.</w:t>
      </w:r>
      <w:r w:rsidR="00286BA3" w:rsidRPr="00FE51B2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851AB0" w:rsidRPr="00FE51B2" w:rsidRDefault="00286BA3" w:rsidP="00851AB0">
      <w:pPr>
        <w:pStyle w:val="a3"/>
        <w:numPr>
          <w:ilvl w:val="0"/>
          <w:numId w:val="4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Είναι η </w:t>
      </w:r>
      <w:r w:rsidRPr="00FE51B2">
        <w:rPr>
          <w:rFonts w:eastAsia="Times New Roman" w:cstheme="minorHAnsi"/>
          <w:b/>
          <w:sz w:val="24"/>
          <w:szCs w:val="24"/>
          <w:lang w:eastAsia="el-GR"/>
        </w:rPr>
        <w:t>βελτίωση της συλλογικής ευημερίας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 και η </w:t>
      </w:r>
      <w:r w:rsidR="00DC4DDB" w:rsidRPr="00FE51B2">
        <w:rPr>
          <w:rFonts w:eastAsia="Times New Roman" w:cstheme="minorHAnsi"/>
          <w:sz w:val="24"/>
          <w:szCs w:val="24"/>
          <w:lang w:eastAsia="el-GR"/>
        </w:rPr>
        <w:t>δίκαιη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 κατανομή του πλούτου. </w:t>
      </w:r>
    </w:p>
    <w:p w:rsidR="00851AB0" w:rsidRPr="00FE51B2" w:rsidRDefault="00DC4DDB" w:rsidP="00851AB0">
      <w:pPr>
        <w:pStyle w:val="a3"/>
        <w:numPr>
          <w:ilvl w:val="0"/>
          <w:numId w:val="4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>Η δυνατότητα για δημιουργία</w:t>
      </w:r>
      <w:r w:rsidR="00286BA3" w:rsidRPr="00FE51B2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851AB0" w:rsidRPr="00FE51B2" w:rsidRDefault="00DC4DDB" w:rsidP="00851AB0">
      <w:pPr>
        <w:pStyle w:val="a3"/>
        <w:numPr>
          <w:ilvl w:val="0"/>
          <w:numId w:val="4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Η αξιοποίηση των ανθρώπινων και υλικών πόρων που είναι </w:t>
      </w:r>
      <w:r w:rsidRPr="00FE51B2">
        <w:rPr>
          <w:rFonts w:eastAsia="Times New Roman" w:cstheme="minorHAnsi"/>
          <w:b/>
          <w:sz w:val="24"/>
          <w:szCs w:val="24"/>
          <w:lang w:eastAsia="el-GR"/>
        </w:rPr>
        <w:t>εντός της χώρας</w:t>
      </w:r>
      <w:r w:rsidRPr="00FE51B2">
        <w:rPr>
          <w:rFonts w:eastAsia="Times New Roman" w:cstheme="minorHAnsi"/>
          <w:sz w:val="24"/>
          <w:szCs w:val="24"/>
          <w:lang w:eastAsia="el-GR"/>
        </w:rPr>
        <w:t xml:space="preserve"> για να παράγουμε περισσότερη προστιθέμενη αξία. Για να μη τροφοδοτούμε μονίμως νέα εξωτερικά ελλείμματα. </w:t>
      </w:r>
    </w:p>
    <w:p w:rsidR="00286BA3" w:rsidRPr="00FE51B2" w:rsidRDefault="00DC4DDB" w:rsidP="00851AB0">
      <w:pPr>
        <w:pStyle w:val="a3"/>
        <w:numPr>
          <w:ilvl w:val="0"/>
          <w:numId w:val="48"/>
        </w:numPr>
        <w:spacing w:after="1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FE51B2">
        <w:rPr>
          <w:rFonts w:eastAsia="Times New Roman" w:cstheme="minorHAnsi"/>
          <w:sz w:val="24"/>
          <w:szCs w:val="24"/>
          <w:lang w:eastAsia="el-GR"/>
        </w:rPr>
        <w:t xml:space="preserve">Για να θωρακίσουμε τη χώρα από εξωτερικές διαταραχές και να την αναβαθμίσουμε γεωπολιτικά ως ένα κόμβο εμπορίου, </w:t>
      </w:r>
      <w:proofErr w:type="spellStart"/>
      <w:r w:rsidRPr="00FE51B2">
        <w:rPr>
          <w:rFonts w:eastAsia="Times New Roman" w:cstheme="minorHAnsi"/>
          <w:sz w:val="24"/>
          <w:szCs w:val="24"/>
          <w:lang w:eastAsia="el-GR"/>
        </w:rPr>
        <w:t>ενεργειας</w:t>
      </w:r>
      <w:proofErr w:type="spellEnd"/>
      <w:r w:rsidRPr="00FE51B2">
        <w:rPr>
          <w:rFonts w:eastAsia="Times New Roman" w:cstheme="minorHAnsi"/>
          <w:sz w:val="24"/>
          <w:szCs w:val="24"/>
          <w:lang w:eastAsia="el-GR"/>
        </w:rPr>
        <w:t xml:space="preserve">, τηλεπικοινωνιών. </w:t>
      </w:r>
    </w:p>
    <w:p w:rsidR="00FA3877" w:rsidRPr="00FE51B2" w:rsidRDefault="00FA3877" w:rsidP="00FA3877">
      <w:pPr>
        <w:widowControl w:val="0"/>
        <w:suppressAutoHyphens/>
        <w:spacing w:after="160"/>
        <w:jc w:val="both"/>
        <w:rPr>
          <w:rFonts w:cstheme="minorHAnsi"/>
          <w:color w:val="050505"/>
          <w:sz w:val="24"/>
          <w:szCs w:val="24"/>
        </w:rPr>
      </w:pPr>
    </w:p>
    <w:p w:rsidR="00B84D4E" w:rsidRPr="00FE51B2" w:rsidRDefault="00B84D4E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FE51B2">
        <w:rPr>
          <w:sz w:val="24"/>
          <w:szCs w:val="24"/>
        </w:rPr>
        <w:br w:type="page"/>
      </w:r>
    </w:p>
    <w:p w:rsidR="00FA3877" w:rsidRPr="00FE51B2" w:rsidRDefault="00FA3877" w:rsidP="00FA3877">
      <w:pPr>
        <w:pStyle w:val="1"/>
        <w:rPr>
          <w:sz w:val="24"/>
          <w:szCs w:val="24"/>
        </w:rPr>
      </w:pPr>
      <w:r w:rsidRPr="00FE51B2">
        <w:rPr>
          <w:sz w:val="24"/>
          <w:szCs w:val="24"/>
        </w:rPr>
        <w:lastRenderedPageBreak/>
        <w:t>Κατακλείδα</w:t>
      </w:r>
    </w:p>
    <w:p w:rsidR="00445BEC" w:rsidRPr="00FE51B2" w:rsidRDefault="004E32C8" w:rsidP="00445BEC">
      <w:p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Ν.Δ. δεν εγγυάται τον πολύπλευρο εκσυγχρονισμό, όπως εξαγγέλλει, παρά μόνο τις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πολυεπίπεδες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κρίσεις.</w:t>
      </w:r>
    </w:p>
    <w:p w:rsidR="0056327B" w:rsidRPr="00FE51B2" w:rsidRDefault="00313777" w:rsidP="0056327B">
      <w:pPr>
        <w:pStyle w:val="a3"/>
        <w:numPr>
          <w:ilvl w:val="0"/>
          <w:numId w:val="4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Της Οικονομικής κρίσης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56327B" w:rsidRPr="00FE51B2" w:rsidRDefault="00313777" w:rsidP="0056327B">
      <w:pPr>
        <w:pStyle w:val="a3"/>
        <w:numPr>
          <w:ilvl w:val="0"/>
          <w:numId w:val="4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Της</w:t>
      </w:r>
      <w:r w:rsidR="00C935B5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5632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Δημογραφική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ς</w:t>
      </w:r>
      <w:r w:rsidR="005632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κρίση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ς.</w:t>
      </w:r>
    </w:p>
    <w:p w:rsidR="0011165F" w:rsidRPr="00FE51B2" w:rsidRDefault="00313777" w:rsidP="0011165F">
      <w:pPr>
        <w:pStyle w:val="a3"/>
        <w:numPr>
          <w:ilvl w:val="0"/>
          <w:numId w:val="44"/>
        </w:numPr>
        <w:spacing w:after="1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Της </w:t>
      </w:r>
      <w:r w:rsidR="005632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Κλιματική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ς</w:t>
      </w:r>
      <w:r w:rsidR="0056327B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κρίση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ς</w:t>
      </w:r>
      <w:r w:rsidR="00851AB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4E32C8" w:rsidRPr="00FE51B2" w:rsidRDefault="00851AB0" w:rsidP="009E50FC">
      <w:pPr>
        <w:spacing w:after="160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 αυτό μια 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μεγάλη προοδευτική στροφή είναι αναγκαία</w:t>
      </w:r>
      <w:r w:rsidR="009E50FC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στην Ελλάδα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D40521" w:rsidRPr="00FE51B2" w:rsidRDefault="009E50FC" w:rsidP="009E50FC">
      <w:pPr>
        <w:spacing w:after="16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Αλλά και στην Ευρώπη που πρέπει να προχωρήσει στην εμβάθυνση και την ομοσπονδοποίηση. Για να </w:t>
      </w:r>
      <w:r w:rsidR="00D40521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γεφυρώνει ανισότητες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μεταξύ των χωρών και εντός των κοινωνιών.</w:t>
      </w:r>
    </w:p>
    <w:p w:rsidR="00301D84" w:rsidRPr="00FE51B2" w:rsidRDefault="004E32C8" w:rsidP="00105A78">
      <w:pPr>
        <w:spacing w:after="16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ΣΥΡΙΖΑ </w:t>
      </w:r>
      <w:r w:rsidR="00301D84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– Προοδευτική Συμμαχία </w:t>
      </w:r>
      <w:r w:rsidR="00D40521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εργάζεται σε αυτή την κατεύθυνση.</w:t>
      </w:r>
    </w:p>
    <w:p w:rsidR="00301D84" w:rsidRPr="00FE51B2" w:rsidRDefault="00301D84" w:rsidP="00105A78">
      <w:pPr>
        <w:spacing w:after="16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Αγωνίζεται να 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ενώσει όλες τις θετικές παραδόσεις του αριστερού και προοδευ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τι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κού κινήματος. Όχι να δικαιώσει τη μία παράδοση έναντι άλλης. </w:t>
      </w:r>
    </w:p>
    <w:p w:rsidR="000421D0" w:rsidRPr="00FE51B2" w:rsidRDefault="000421D0" w:rsidP="000421D0">
      <w:pPr>
        <w:spacing w:after="16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Δεν κινείται πάνω σε </w:t>
      </w:r>
      <w:proofErr w:type="spellStart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μνημονιακά</w:t>
      </w:r>
      <w:proofErr w:type="spellEnd"/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απόνερα. Δεν επιθυμεί να εφαρμόσει εθελοντικά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πολιτικές</w:t>
      </w:r>
      <w:r w:rsidR="00851AB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που διχάζουν την κοινωνία όπως εσείς</w:t>
      </w:r>
      <w:r w:rsidR="00F225F9" w:rsidRPr="00FE51B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4E32C8" w:rsidRPr="00FE51B2" w:rsidRDefault="009E50FC" w:rsidP="009E50FC">
      <w:pPr>
        <w:spacing w:after="160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Είμαστε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η δύναμη που έχει προγραμματικό ορίζοντα</w:t>
      </w:r>
      <w:r w:rsidR="00301D84" w:rsidRPr="00FE51B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πέρα και πάνω από </w:t>
      </w:r>
      <w:proofErr w:type="spellStart"/>
      <w:r w:rsidR="00851AB0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μεταμνημονιακά</w:t>
      </w:r>
      <w:proofErr w:type="spellEnd"/>
      <w:r w:rsidR="00851AB0" w:rsidRPr="00FE51B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απόνερα. </w:t>
      </w:r>
      <w:r w:rsidRPr="00FE51B2">
        <w:rPr>
          <w:rFonts w:eastAsia="Times New Roman" w:cstheme="minorHAnsi"/>
          <w:color w:val="000000"/>
          <w:sz w:val="24"/>
          <w:szCs w:val="24"/>
          <w:lang w:eastAsia="el-GR"/>
        </w:rPr>
        <w:t>Π</w:t>
      </w:r>
      <w:r w:rsidR="004E32C8" w:rsidRPr="00FE51B2">
        <w:rPr>
          <w:rFonts w:eastAsia="Times New Roman" w:cstheme="minorHAnsi"/>
          <w:color w:val="000000"/>
          <w:sz w:val="24"/>
          <w:szCs w:val="24"/>
          <w:lang w:eastAsia="el-GR"/>
        </w:rPr>
        <w:t>ου μπορεί να κινητοποιήσει τις ζωντανές δημιουργικές δυνάμεις της χώρας προς ένα μέλλον δικαιοσύνης.</w:t>
      </w:r>
    </w:p>
    <w:p w:rsidR="0056327B" w:rsidRPr="00FE51B2" w:rsidRDefault="0056327B" w:rsidP="00105A78">
      <w:pPr>
        <w:spacing w:after="160"/>
        <w:ind w:firstLine="72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 xml:space="preserve">Καταψηφίζουμε </w:t>
      </w:r>
      <w:r w:rsidR="00851AB0" w:rsidRPr="00FE51B2">
        <w:rPr>
          <w:rFonts w:cstheme="minorHAnsi"/>
          <w:sz w:val="24"/>
          <w:szCs w:val="24"/>
        </w:rPr>
        <w:t xml:space="preserve">λοιπόν </w:t>
      </w:r>
      <w:r w:rsidRPr="00FE51B2">
        <w:rPr>
          <w:rFonts w:cstheme="minorHAnsi"/>
          <w:sz w:val="24"/>
          <w:szCs w:val="24"/>
        </w:rPr>
        <w:t xml:space="preserve">τον προϋπολογισμό. </w:t>
      </w:r>
    </w:p>
    <w:p w:rsidR="0056327B" w:rsidRPr="00FE51B2" w:rsidRDefault="0056327B" w:rsidP="00105A78">
      <w:pPr>
        <w:spacing w:after="160"/>
        <w:ind w:firstLine="720"/>
        <w:jc w:val="both"/>
        <w:rPr>
          <w:rFonts w:cstheme="minorHAnsi"/>
          <w:sz w:val="24"/>
          <w:szCs w:val="24"/>
        </w:rPr>
      </w:pPr>
      <w:r w:rsidRPr="00FE51B2">
        <w:rPr>
          <w:rFonts w:cstheme="minorHAnsi"/>
          <w:sz w:val="24"/>
          <w:szCs w:val="24"/>
        </w:rPr>
        <w:t>Υπερψηφίζουμε τη</w:t>
      </w:r>
      <w:bookmarkStart w:id="1" w:name="_GoBack"/>
      <w:bookmarkEnd w:id="1"/>
      <w:r w:rsidRPr="00FE51B2">
        <w:rPr>
          <w:rFonts w:cstheme="minorHAnsi"/>
          <w:sz w:val="24"/>
          <w:szCs w:val="24"/>
        </w:rPr>
        <w:t xml:space="preserve">ν ανάγκη για μια μεγάλη αλλαγή στην πορεία της χώρας. </w:t>
      </w:r>
    </w:p>
    <w:sectPr w:rsidR="0056327B" w:rsidRPr="00FE51B2" w:rsidSect="00943CDA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3F" w:rsidRDefault="0087733F" w:rsidP="00E87BB4">
      <w:pPr>
        <w:spacing w:after="0" w:line="240" w:lineRule="auto"/>
      </w:pPr>
      <w:r>
        <w:separator/>
      </w:r>
    </w:p>
  </w:endnote>
  <w:endnote w:type="continuationSeparator" w:id="0">
    <w:p w:rsidR="0087733F" w:rsidRDefault="0087733F" w:rsidP="00E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467501338"/>
      <w:docPartObj>
        <w:docPartGallery w:val="Page Numbers (Bottom of Page)"/>
        <w:docPartUnique/>
      </w:docPartObj>
    </w:sdtPr>
    <w:sdtContent>
      <w:p w:rsidR="0011165F" w:rsidRDefault="00051AED" w:rsidP="0011165F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11165F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11165F" w:rsidRDefault="0011165F" w:rsidP="00E87B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356385815"/>
      <w:docPartObj>
        <w:docPartGallery w:val="Page Numbers (Bottom of Page)"/>
        <w:docPartUnique/>
      </w:docPartObj>
    </w:sdtPr>
    <w:sdtContent>
      <w:p w:rsidR="0011165F" w:rsidRDefault="00051AED" w:rsidP="0011165F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11165F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935B5">
          <w:rPr>
            <w:rStyle w:val="a6"/>
            <w:noProof/>
          </w:rPr>
          <w:t>12</w:t>
        </w:r>
        <w:r>
          <w:rPr>
            <w:rStyle w:val="a6"/>
          </w:rPr>
          <w:fldChar w:fldCharType="end"/>
        </w:r>
      </w:p>
    </w:sdtContent>
  </w:sdt>
  <w:p w:rsidR="0011165F" w:rsidRDefault="0011165F" w:rsidP="00E87B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3F" w:rsidRDefault="0087733F" w:rsidP="00E87BB4">
      <w:pPr>
        <w:spacing w:after="0" w:line="240" w:lineRule="auto"/>
      </w:pPr>
      <w:r>
        <w:separator/>
      </w:r>
    </w:p>
  </w:footnote>
  <w:footnote w:type="continuationSeparator" w:id="0">
    <w:p w:rsidR="0087733F" w:rsidRDefault="0087733F" w:rsidP="00E8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1E"/>
    <w:multiLevelType w:val="hybridMultilevel"/>
    <w:tmpl w:val="C3E243A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16148"/>
    <w:multiLevelType w:val="hybridMultilevel"/>
    <w:tmpl w:val="8E20D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96F"/>
    <w:multiLevelType w:val="hybridMultilevel"/>
    <w:tmpl w:val="D020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52A3"/>
    <w:multiLevelType w:val="hybridMultilevel"/>
    <w:tmpl w:val="DA64A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3070A"/>
    <w:multiLevelType w:val="multilevel"/>
    <w:tmpl w:val="224A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24F2F"/>
    <w:multiLevelType w:val="multilevel"/>
    <w:tmpl w:val="29C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343D9"/>
    <w:multiLevelType w:val="multilevel"/>
    <w:tmpl w:val="4C2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72D91"/>
    <w:multiLevelType w:val="hybridMultilevel"/>
    <w:tmpl w:val="B12ED6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4123A"/>
    <w:multiLevelType w:val="hybridMultilevel"/>
    <w:tmpl w:val="E8B04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307DA"/>
    <w:multiLevelType w:val="multilevel"/>
    <w:tmpl w:val="A7E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E30F1"/>
    <w:multiLevelType w:val="hybridMultilevel"/>
    <w:tmpl w:val="A648C1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D1D9B"/>
    <w:multiLevelType w:val="multilevel"/>
    <w:tmpl w:val="D9F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93BFB"/>
    <w:multiLevelType w:val="hybridMultilevel"/>
    <w:tmpl w:val="74508A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22496"/>
    <w:multiLevelType w:val="multilevel"/>
    <w:tmpl w:val="AB1C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A038D"/>
    <w:multiLevelType w:val="hybridMultilevel"/>
    <w:tmpl w:val="ABC41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51095"/>
    <w:multiLevelType w:val="hybridMultilevel"/>
    <w:tmpl w:val="15165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E5E2D"/>
    <w:multiLevelType w:val="hybridMultilevel"/>
    <w:tmpl w:val="6610CD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A3AD8"/>
    <w:multiLevelType w:val="multilevel"/>
    <w:tmpl w:val="3EE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6120D"/>
    <w:multiLevelType w:val="hybridMultilevel"/>
    <w:tmpl w:val="4C002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83DD6"/>
    <w:multiLevelType w:val="multilevel"/>
    <w:tmpl w:val="ECD8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66A41"/>
    <w:multiLevelType w:val="hybridMultilevel"/>
    <w:tmpl w:val="2CD2D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A0669"/>
    <w:multiLevelType w:val="hybridMultilevel"/>
    <w:tmpl w:val="23F83FA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31C33E62"/>
    <w:multiLevelType w:val="multilevel"/>
    <w:tmpl w:val="CD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DB5D6C"/>
    <w:multiLevelType w:val="hybridMultilevel"/>
    <w:tmpl w:val="4ABA5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86571"/>
    <w:multiLevelType w:val="multilevel"/>
    <w:tmpl w:val="EB2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D84EE2"/>
    <w:multiLevelType w:val="multilevel"/>
    <w:tmpl w:val="CD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340DD4"/>
    <w:multiLevelType w:val="multilevel"/>
    <w:tmpl w:val="CD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C5D40"/>
    <w:multiLevelType w:val="multilevel"/>
    <w:tmpl w:val="668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B96B7C"/>
    <w:multiLevelType w:val="multilevel"/>
    <w:tmpl w:val="619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EB2973"/>
    <w:multiLevelType w:val="multilevel"/>
    <w:tmpl w:val="DB6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58639C"/>
    <w:multiLevelType w:val="hybridMultilevel"/>
    <w:tmpl w:val="62664B9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2D4C7B"/>
    <w:multiLevelType w:val="hybridMultilevel"/>
    <w:tmpl w:val="7B724F2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122EF2"/>
    <w:multiLevelType w:val="hybridMultilevel"/>
    <w:tmpl w:val="61240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B62B6"/>
    <w:multiLevelType w:val="hybridMultilevel"/>
    <w:tmpl w:val="5DEE0046"/>
    <w:lvl w:ilvl="0" w:tplc="0BEA7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74A9F"/>
    <w:multiLevelType w:val="hybridMultilevel"/>
    <w:tmpl w:val="C012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834C6"/>
    <w:multiLevelType w:val="hybridMultilevel"/>
    <w:tmpl w:val="AF18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73B85"/>
    <w:multiLevelType w:val="hybridMultilevel"/>
    <w:tmpl w:val="48B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C6F0B"/>
    <w:multiLevelType w:val="hybridMultilevel"/>
    <w:tmpl w:val="755A94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6929D7"/>
    <w:multiLevelType w:val="hybridMultilevel"/>
    <w:tmpl w:val="C83EA3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54CEE"/>
    <w:multiLevelType w:val="hybridMultilevel"/>
    <w:tmpl w:val="2118E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235A9"/>
    <w:multiLevelType w:val="hybridMultilevel"/>
    <w:tmpl w:val="BEB23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03D0D"/>
    <w:multiLevelType w:val="multilevel"/>
    <w:tmpl w:val="CD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EF5D40"/>
    <w:multiLevelType w:val="multilevel"/>
    <w:tmpl w:val="3B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305AE5"/>
    <w:multiLevelType w:val="hybridMultilevel"/>
    <w:tmpl w:val="CC42A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D0443"/>
    <w:multiLevelType w:val="hybridMultilevel"/>
    <w:tmpl w:val="6D3E6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8054D"/>
    <w:multiLevelType w:val="hybridMultilevel"/>
    <w:tmpl w:val="B66CF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411B5"/>
    <w:multiLevelType w:val="hybridMultilevel"/>
    <w:tmpl w:val="E08E2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F3101"/>
    <w:multiLevelType w:val="multilevel"/>
    <w:tmpl w:val="CD10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4"/>
  </w:num>
  <w:num w:numId="3">
    <w:abstractNumId w:val="29"/>
  </w:num>
  <w:num w:numId="4">
    <w:abstractNumId w:val="9"/>
  </w:num>
  <w:num w:numId="5">
    <w:abstractNumId w:val="27"/>
  </w:num>
  <w:num w:numId="6">
    <w:abstractNumId w:val="42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28"/>
  </w:num>
  <w:num w:numId="12">
    <w:abstractNumId w:val="5"/>
  </w:num>
  <w:num w:numId="13">
    <w:abstractNumId w:val="13"/>
  </w:num>
  <w:num w:numId="14">
    <w:abstractNumId w:val="39"/>
  </w:num>
  <w:num w:numId="15">
    <w:abstractNumId w:val="4"/>
  </w:num>
  <w:num w:numId="16">
    <w:abstractNumId w:val="8"/>
  </w:num>
  <w:num w:numId="17">
    <w:abstractNumId w:val="1"/>
  </w:num>
  <w:num w:numId="18">
    <w:abstractNumId w:val="15"/>
  </w:num>
  <w:num w:numId="19">
    <w:abstractNumId w:val="30"/>
  </w:num>
  <w:num w:numId="20">
    <w:abstractNumId w:val="20"/>
  </w:num>
  <w:num w:numId="21">
    <w:abstractNumId w:val="21"/>
  </w:num>
  <w:num w:numId="22">
    <w:abstractNumId w:val="36"/>
  </w:num>
  <w:num w:numId="23">
    <w:abstractNumId w:val="2"/>
  </w:num>
  <w:num w:numId="24">
    <w:abstractNumId w:val="46"/>
  </w:num>
  <w:num w:numId="25">
    <w:abstractNumId w:val="32"/>
  </w:num>
  <w:num w:numId="26">
    <w:abstractNumId w:val="14"/>
  </w:num>
  <w:num w:numId="27">
    <w:abstractNumId w:val="31"/>
  </w:num>
  <w:num w:numId="28">
    <w:abstractNumId w:val="3"/>
  </w:num>
  <w:num w:numId="29">
    <w:abstractNumId w:val="12"/>
  </w:num>
  <w:num w:numId="30">
    <w:abstractNumId w:val="23"/>
  </w:num>
  <w:num w:numId="31">
    <w:abstractNumId w:val="40"/>
  </w:num>
  <w:num w:numId="32">
    <w:abstractNumId w:val="45"/>
  </w:num>
  <w:num w:numId="33">
    <w:abstractNumId w:val="33"/>
  </w:num>
  <w:num w:numId="34">
    <w:abstractNumId w:val="35"/>
  </w:num>
  <w:num w:numId="35">
    <w:abstractNumId w:val="18"/>
  </w:num>
  <w:num w:numId="36">
    <w:abstractNumId w:val="43"/>
  </w:num>
  <w:num w:numId="37">
    <w:abstractNumId w:val="16"/>
  </w:num>
  <w:num w:numId="38">
    <w:abstractNumId w:val="37"/>
  </w:num>
  <w:num w:numId="39">
    <w:abstractNumId w:val="7"/>
  </w:num>
  <w:num w:numId="40">
    <w:abstractNumId w:val="47"/>
  </w:num>
  <w:num w:numId="41">
    <w:abstractNumId w:val="26"/>
  </w:num>
  <w:num w:numId="42">
    <w:abstractNumId w:val="25"/>
  </w:num>
  <w:num w:numId="43">
    <w:abstractNumId w:val="22"/>
  </w:num>
  <w:num w:numId="44">
    <w:abstractNumId w:val="38"/>
  </w:num>
  <w:num w:numId="45">
    <w:abstractNumId w:val="0"/>
  </w:num>
  <w:num w:numId="46">
    <w:abstractNumId w:val="10"/>
  </w:num>
  <w:num w:numId="47">
    <w:abstractNumId w:val="34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97"/>
    <w:rsid w:val="00004B1C"/>
    <w:rsid w:val="000421D0"/>
    <w:rsid w:val="00051AED"/>
    <w:rsid w:val="000645B7"/>
    <w:rsid w:val="000A1309"/>
    <w:rsid w:val="000F28C9"/>
    <w:rsid w:val="00105A78"/>
    <w:rsid w:val="0011165F"/>
    <w:rsid w:val="00140E59"/>
    <w:rsid w:val="00186626"/>
    <w:rsid w:val="00225242"/>
    <w:rsid w:val="00254CCD"/>
    <w:rsid w:val="00267404"/>
    <w:rsid w:val="002849B8"/>
    <w:rsid w:val="00286BA3"/>
    <w:rsid w:val="00292167"/>
    <w:rsid w:val="002E5D7B"/>
    <w:rsid w:val="00301D84"/>
    <w:rsid w:val="00313777"/>
    <w:rsid w:val="00360709"/>
    <w:rsid w:val="00392CD1"/>
    <w:rsid w:val="00394473"/>
    <w:rsid w:val="003C00EA"/>
    <w:rsid w:val="00445BEC"/>
    <w:rsid w:val="004722CC"/>
    <w:rsid w:val="00491387"/>
    <w:rsid w:val="004A72B5"/>
    <w:rsid w:val="004E32C8"/>
    <w:rsid w:val="00510E10"/>
    <w:rsid w:val="00524A8F"/>
    <w:rsid w:val="00527FA9"/>
    <w:rsid w:val="00537264"/>
    <w:rsid w:val="00560FE8"/>
    <w:rsid w:val="0056327B"/>
    <w:rsid w:val="00567285"/>
    <w:rsid w:val="00576671"/>
    <w:rsid w:val="005909EC"/>
    <w:rsid w:val="005D6D45"/>
    <w:rsid w:val="006715CD"/>
    <w:rsid w:val="0069179E"/>
    <w:rsid w:val="007541EF"/>
    <w:rsid w:val="00794C23"/>
    <w:rsid w:val="007A4B8D"/>
    <w:rsid w:val="007B3CDA"/>
    <w:rsid w:val="007C58C5"/>
    <w:rsid w:val="007D7DD8"/>
    <w:rsid w:val="00802FC8"/>
    <w:rsid w:val="00823E09"/>
    <w:rsid w:val="008345C3"/>
    <w:rsid w:val="00851AB0"/>
    <w:rsid w:val="0087733F"/>
    <w:rsid w:val="00927C7C"/>
    <w:rsid w:val="00943CDA"/>
    <w:rsid w:val="009728E2"/>
    <w:rsid w:val="009D6FCD"/>
    <w:rsid w:val="009E50FC"/>
    <w:rsid w:val="00A06E25"/>
    <w:rsid w:val="00A21C3D"/>
    <w:rsid w:val="00A37C77"/>
    <w:rsid w:val="00A45A3F"/>
    <w:rsid w:val="00A62A15"/>
    <w:rsid w:val="00A65FA6"/>
    <w:rsid w:val="00A80775"/>
    <w:rsid w:val="00A90769"/>
    <w:rsid w:val="00AA25FB"/>
    <w:rsid w:val="00AF7C3D"/>
    <w:rsid w:val="00B0649C"/>
    <w:rsid w:val="00B84D4E"/>
    <w:rsid w:val="00BA2014"/>
    <w:rsid w:val="00BB06EC"/>
    <w:rsid w:val="00BC6F65"/>
    <w:rsid w:val="00C22395"/>
    <w:rsid w:val="00C42188"/>
    <w:rsid w:val="00C464DE"/>
    <w:rsid w:val="00C850F6"/>
    <w:rsid w:val="00C935B5"/>
    <w:rsid w:val="00C951DD"/>
    <w:rsid w:val="00CB3C5C"/>
    <w:rsid w:val="00CD0778"/>
    <w:rsid w:val="00CD5256"/>
    <w:rsid w:val="00D0501F"/>
    <w:rsid w:val="00D1377E"/>
    <w:rsid w:val="00D40521"/>
    <w:rsid w:val="00DC4DDB"/>
    <w:rsid w:val="00DF401C"/>
    <w:rsid w:val="00DF719E"/>
    <w:rsid w:val="00E10CA8"/>
    <w:rsid w:val="00E36897"/>
    <w:rsid w:val="00E548B2"/>
    <w:rsid w:val="00E62015"/>
    <w:rsid w:val="00E87BB4"/>
    <w:rsid w:val="00E923FC"/>
    <w:rsid w:val="00F13409"/>
    <w:rsid w:val="00F225F9"/>
    <w:rsid w:val="00F37C13"/>
    <w:rsid w:val="00F506D5"/>
    <w:rsid w:val="00F55F7C"/>
    <w:rsid w:val="00F6303B"/>
    <w:rsid w:val="00F84A7B"/>
    <w:rsid w:val="00FA3877"/>
    <w:rsid w:val="00FE2EC0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97"/>
  </w:style>
  <w:style w:type="paragraph" w:styleId="1">
    <w:name w:val="heading 1"/>
    <w:basedOn w:val="a"/>
    <w:next w:val="a"/>
    <w:link w:val="1Char"/>
    <w:uiPriority w:val="9"/>
    <w:qFormat/>
    <w:rsid w:val="00E5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97"/>
    <w:pPr>
      <w:ind w:left="720"/>
      <w:contextualSpacing/>
    </w:pPr>
  </w:style>
  <w:style w:type="paragraph" w:styleId="a4">
    <w:name w:val="Body Text"/>
    <w:basedOn w:val="a"/>
    <w:link w:val="Char"/>
    <w:rsid w:val="00F84A7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rsid w:val="00F84A7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E548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footer"/>
    <w:basedOn w:val="a"/>
    <w:link w:val="Char0"/>
    <w:uiPriority w:val="99"/>
    <w:unhideWhenUsed/>
    <w:rsid w:val="00E87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7BB4"/>
  </w:style>
  <w:style w:type="character" w:styleId="a6">
    <w:name w:val="page number"/>
    <w:basedOn w:val="a0"/>
    <w:uiPriority w:val="99"/>
    <w:semiHidden/>
    <w:unhideWhenUsed/>
    <w:rsid w:val="00E87BB4"/>
  </w:style>
  <w:style w:type="paragraph" w:styleId="a7">
    <w:name w:val="Balloon Text"/>
    <w:basedOn w:val="a"/>
    <w:link w:val="Char1"/>
    <w:uiPriority w:val="99"/>
    <w:semiHidden/>
    <w:unhideWhenUsed/>
    <w:rsid w:val="0056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1856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agoris</dc:creator>
  <cp:lastModifiedBy>konstantinos agoris</cp:lastModifiedBy>
  <cp:revision>3</cp:revision>
  <cp:lastPrinted>2023-12-13T08:46:00Z</cp:lastPrinted>
  <dcterms:created xsi:type="dcterms:W3CDTF">2023-12-13T10:13:00Z</dcterms:created>
  <dcterms:modified xsi:type="dcterms:W3CDTF">2023-12-13T11:18:00Z</dcterms:modified>
</cp:coreProperties>
</file>