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8F43" w14:textId="77777777" w:rsidR="005D6BB3" w:rsidRDefault="005D6BB3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  <w:lang w:val="en-US"/>
        </w:rPr>
      </w:pPr>
    </w:p>
    <w:p w14:paraId="5A9EF636" w14:textId="12806FE6" w:rsidR="000F7DB6" w:rsidRPr="004D679D" w:rsidRDefault="000F7DB6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  <w:r w:rsidRPr="004D679D">
        <w:rPr>
          <w:rFonts w:ascii="Arial" w:hAnsi="Arial" w:cs="Arial"/>
          <w:b/>
          <w:iCs/>
          <w:kern w:val="1"/>
        </w:rPr>
        <w:t>Προς το Προεδρείο της Βουλής των Ελλήνων</w:t>
      </w:r>
    </w:p>
    <w:p w14:paraId="1C822F6F" w14:textId="77777777" w:rsidR="002B5D5C" w:rsidRPr="004D679D" w:rsidRDefault="002B5D5C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</w:p>
    <w:p w14:paraId="49627397" w14:textId="77777777" w:rsidR="000F7DB6" w:rsidRPr="000F572C" w:rsidRDefault="000F7DB6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  <w:r w:rsidRPr="004D679D">
        <w:rPr>
          <w:rFonts w:ascii="Arial" w:hAnsi="Arial" w:cs="Arial"/>
          <w:b/>
          <w:iCs/>
          <w:kern w:val="1"/>
        </w:rPr>
        <w:t>ΑΝΑΦΟΡΑ</w:t>
      </w:r>
    </w:p>
    <w:p w14:paraId="2E0DAD20" w14:textId="77777777" w:rsidR="004D679D" w:rsidRPr="000F572C" w:rsidRDefault="004D679D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</w:p>
    <w:p w14:paraId="5506BF16" w14:textId="1A64C585" w:rsidR="000F7DB6" w:rsidRPr="004D679D" w:rsidRDefault="000F7DB6" w:rsidP="000F7DB6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  <w:r w:rsidRPr="004D679D">
        <w:rPr>
          <w:rFonts w:ascii="Arial" w:hAnsi="Arial" w:cs="Arial"/>
          <w:b/>
          <w:iCs/>
          <w:kern w:val="1"/>
        </w:rPr>
        <w:t xml:space="preserve">Για τον  κ. </w:t>
      </w:r>
      <w:r w:rsidRPr="004D679D">
        <w:rPr>
          <w:rStyle w:val="Strong"/>
          <w:rFonts w:ascii="Arial" w:hAnsi="Arial" w:cs="Arial"/>
          <w:bCs w:val="0"/>
          <w:iCs/>
        </w:rPr>
        <w:t>Υπουργό</w:t>
      </w:r>
      <w:r w:rsidR="004D679D" w:rsidRPr="000F572C">
        <w:rPr>
          <w:rStyle w:val="Strong"/>
          <w:rFonts w:ascii="Arial" w:hAnsi="Arial" w:cs="Arial"/>
          <w:bCs w:val="0"/>
          <w:iCs/>
        </w:rPr>
        <w:t xml:space="preserve"> </w:t>
      </w:r>
      <w:r w:rsidR="00F27F2E" w:rsidRPr="004D679D">
        <w:rPr>
          <w:rStyle w:val="Strong"/>
          <w:rFonts w:ascii="Arial" w:hAnsi="Arial" w:cs="Arial"/>
          <w:bCs w:val="0"/>
          <w:iCs/>
        </w:rPr>
        <w:t>Οικονομικών</w:t>
      </w:r>
    </w:p>
    <w:p w14:paraId="7EDD8CCD" w14:textId="77777777" w:rsidR="002B5D5C" w:rsidRPr="00664C67" w:rsidRDefault="000F7DB6" w:rsidP="000F7DB6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i/>
          <w:kern w:val="1"/>
        </w:rPr>
      </w:pPr>
      <w:r w:rsidRPr="00664C67">
        <w:rPr>
          <w:rFonts w:ascii="Arial" w:hAnsi="Arial" w:cs="Arial"/>
          <w:b/>
          <w:bCs/>
          <w:i/>
          <w:kern w:val="1"/>
        </w:rPr>
        <w:t xml:space="preserve"> </w:t>
      </w:r>
    </w:p>
    <w:p w14:paraId="146F7E33" w14:textId="77777777" w:rsidR="002B5D5C" w:rsidRPr="00664C67" w:rsidRDefault="002B5D5C" w:rsidP="004551A2">
      <w:pPr>
        <w:widowControl w:val="0"/>
        <w:overflowPunct w:val="0"/>
        <w:autoSpaceDE w:val="0"/>
        <w:spacing w:after="0" w:line="240" w:lineRule="auto"/>
        <w:jc w:val="both"/>
        <w:rPr>
          <w:rFonts w:ascii="Arial" w:hAnsi="Arial" w:cs="Arial"/>
          <w:b/>
          <w:bCs/>
          <w:i/>
          <w:kern w:val="1"/>
        </w:rPr>
      </w:pPr>
    </w:p>
    <w:p w14:paraId="55C5CA60" w14:textId="49152D72" w:rsidR="006C2903" w:rsidRPr="004D679D" w:rsidRDefault="00692688" w:rsidP="004551A2">
      <w:pPr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iCs/>
        </w:rPr>
      </w:pPr>
      <w:r w:rsidRPr="004D679D">
        <w:rPr>
          <w:rFonts w:ascii="Arial" w:eastAsia="Times New Roman" w:hAnsi="Arial" w:cs="Arial"/>
          <w:b/>
          <w:iCs/>
        </w:rPr>
        <w:t>Θέμα:</w:t>
      </w:r>
      <w:r w:rsidR="00851DBC" w:rsidRPr="004D679D">
        <w:rPr>
          <w:rFonts w:ascii="Arial" w:eastAsia="Times New Roman" w:hAnsi="Arial" w:cs="Arial"/>
          <w:b/>
          <w:iCs/>
        </w:rPr>
        <w:t xml:space="preserve"> </w:t>
      </w:r>
      <w:r w:rsidRPr="004D679D">
        <w:rPr>
          <w:rFonts w:ascii="Arial" w:eastAsia="Times New Roman" w:hAnsi="Arial" w:cs="Arial"/>
          <w:b/>
          <w:iCs/>
        </w:rPr>
        <w:t>«</w:t>
      </w:r>
      <w:r w:rsidR="00851DBC" w:rsidRPr="004D679D">
        <w:rPr>
          <w:rFonts w:ascii="Arial" w:eastAsia="Times New Roman" w:hAnsi="Arial" w:cs="Arial"/>
          <w:b/>
          <w:iCs/>
        </w:rPr>
        <w:t>Ψήφισμα ΟΕΒΕ Κορινθίας για την άμεση στήριξη των μικρομεσαίων επιχειρήσεων που απειλούνται με κλείσιμο, την στιγμή που οι μεγάλες επιχειρήσεις πολλαπλασιάζουν τα κέρδη τους</w:t>
      </w:r>
      <w:r w:rsidR="000F7DB6" w:rsidRPr="004D679D">
        <w:rPr>
          <w:rFonts w:ascii="Arial" w:eastAsia="Times New Roman" w:hAnsi="Arial" w:cs="Arial"/>
          <w:b/>
          <w:iCs/>
        </w:rPr>
        <w:t>»</w:t>
      </w:r>
    </w:p>
    <w:p w14:paraId="1FF1B80B" w14:textId="77777777" w:rsidR="006C2903" w:rsidRPr="004D679D" w:rsidRDefault="006C2903" w:rsidP="004551A2">
      <w:pPr>
        <w:widowControl w:val="0"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172E3871" w14:textId="33A52403" w:rsidR="00664C67" w:rsidRPr="005D6BB3" w:rsidRDefault="006C2903" w:rsidP="00664122">
      <w:pPr>
        <w:spacing w:line="240" w:lineRule="exact"/>
        <w:jc w:val="both"/>
        <w:rPr>
          <w:rFonts w:ascii="Arial" w:hAnsi="Arial" w:cs="Arial"/>
          <w:iCs/>
          <w:kern w:val="1"/>
        </w:rPr>
      </w:pPr>
      <w:r w:rsidRPr="005D6BB3">
        <w:rPr>
          <w:rFonts w:ascii="Arial" w:hAnsi="Arial" w:cs="Arial"/>
          <w:bCs/>
          <w:iCs/>
          <w:kern w:val="1"/>
        </w:rPr>
        <w:t>Ο Βουλευτής Κορινθίας</w:t>
      </w:r>
      <w:r w:rsidR="00851DBC" w:rsidRPr="005D6BB3">
        <w:rPr>
          <w:rFonts w:ascii="Arial" w:hAnsi="Arial" w:cs="Arial"/>
          <w:bCs/>
          <w:iCs/>
          <w:kern w:val="1"/>
        </w:rPr>
        <w:t>,</w:t>
      </w:r>
      <w:r w:rsidRPr="005D6BB3">
        <w:rPr>
          <w:rFonts w:ascii="Arial" w:hAnsi="Arial" w:cs="Arial"/>
          <w:bCs/>
          <w:iCs/>
          <w:kern w:val="1"/>
        </w:rPr>
        <w:t xml:space="preserve"> κ. Γιώργος Ψυχογιός</w:t>
      </w:r>
      <w:r w:rsidR="00851DBC" w:rsidRPr="005D6BB3">
        <w:rPr>
          <w:rFonts w:ascii="Arial" w:hAnsi="Arial" w:cs="Arial"/>
          <w:bCs/>
          <w:iCs/>
          <w:kern w:val="1"/>
        </w:rPr>
        <w:t>,</w:t>
      </w:r>
      <w:r w:rsidR="00851DBC" w:rsidRPr="005D6BB3">
        <w:rPr>
          <w:rFonts w:ascii="Arial" w:hAnsi="Arial" w:cs="Arial"/>
          <w:iCs/>
          <w:kern w:val="1"/>
        </w:rPr>
        <w:t xml:space="preserve"> </w:t>
      </w:r>
      <w:r w:rsidRPr="005D6BB3">
        <w:rPr>
          <w:rFonts w:ascii="Arial" w:hAnsi="Arial" w:cs="Arial"/>
          <w:iCs/>
          <w:kern w:val="1"/>
        </w:rPr>
        <w:t>καταθέτει ως Αναφορά τ</w:t>
      </w:r>
      <w:r w:rsidR="00F87EE1" w:rsidRPr="005D6BB3">
        <w:rPr>
          <w:rFonts w:ascii="Arial" w:hAnsi="Arial" w:cs="Arial"/>
          <w:iCs/>
          <w:kern w:val="1"/>
        </w:rPr>
        <w:t>ο</w:t>
      </w:r>
      <w:r w:rsidRPr="005D6BB3">
        <w:rPr>
          <w:rFonts w:ascii="Arial" w:hAnsi="Arial" w:cs="Arial"/>
          <w:iCs/>
          <w:kern w:val="1"/>
        </w:rPr>
        <w:t xml:space="preserve"> από 2</w:t>
      </w:r>
      <w:r w:rsidR="00F87EE1" w:rsidRPr="005D6BB3">
        <w:rPr>
          <w:rFonts w:ascii="Arial" w:hAnsi="Arial" w:cs="Arial"/>
          <w:iCs/>
          <w:kern w:val="1"/>
        </w:rPr>
        <w:t>7</w:t>
      </w:r>
      <w:r w:rsidRPr="005D6BB3">
        <w:rPr>
          <w:rFonts w:ascii="Arial" w:hAnsi="Arial" w:cs="Arial"/>
          <w:iCs/>
          <w:kern w:val="1"/>
        </w:rPr>
        <w:t>.</w:t>
      </w:r>
      <w:r w:rsidR="00F87EE1" w:rsidRPr="005D6BB3">
        <w:rPr>
          <w:rFonts w:ascii="Arial" w:hAnsi="Arial" w:cs="Arial"/>
          <w:iCs/>
          <w:kern w:val="1"/>
        </w:rPr>
        <w:t>3</w:t>
      </w:r>
      <w:r w:rsidRPr="005D6BB3">
        <w:rPr>
          <w:rFonts w:ascii="Arial" w:hAnsi="Arial" w:cs="Arial"/>
          <w:iCs/>
          <w:kern w:val="1"/>
        </w:rPr>
        <w:t>.202</w:t>
      </w:r>
      <w:r w:rsidR="00F87EE1" w:rsidRPr="005D6BB3">
        <w:rPr>
          <w:rFonts w:ascii="Arial" w:hAnsi="Arial" w:cs="Arial"/>
          <w:iCs/>
          <w:kern w:val="1"/>
        </w:rPr>
        <w:t>4</w:t>
      </w:r>
      <w:r w:rsidRPr="005D6BB3">
        <w:rPr>
          <w:rFonts w:ascii="Arial" w:hAnsi="Arial" w:cs="Arial"/>
          <w:iCs/>
          <w:kern w:val="1"/>
        </w:rPr>
        <w:t xml:space="preserve"> </w:t>
      </w:r>
      <w:r w:rsidR="00F87EE1" w:rsidRPr="005D6BB3">
        <w:rPr>
          <w:rFonts w:ascii="Arial" w:hAnsi="Arial" w:cs="Arial"/>
          <w:iCs/>
          <w:kern w:val="1"/>
        </w:rPr>
        <w:t xml:space="preserve">ψήφισμα της Ομοσπονδίας Επαγγελματικών </w:t>
      </w:r>
      <w:r w:rsidR="00851DBC" w:rsidRPr="005D6BB3">
        <w:rPr>
          <w:rFonts w:ascii="Arial" w:hAnsi="Arial" w:cs="Arial"/>
          <w:iCs/>
          <w:kern w:val="1"/>
        </w:rPr>
        <w:t>Β</w:t>
      </w:r>
      <w:r w:rsidR="00F87EE1" w:rsidRPr="005D6BB3">
        <w:rPr>
          <w:rFonts w:ascii="Arial" w:hAnsi="Arial" w:cs="Arial"/>
          <w:iCs/>
          <w:kern w:val="1"/>
        </w:rPr>
        <w:t>ιοτεχ</w:t>
      </w:r>
      <w:r w:rsidR="00664122" w:rsidRPr="005D6BB3">
        <w:rPr>
          <w:rFonts w:ascii="Arial" w:hAnsi="Arial" w:cs="Arial"/>
          <w:iCs/>
          <w:kern w:val="1"/>
        </w:rPr>
        <w:t>νικών και Εμπορικών Σωματείων Κ</w:t>
      </w:r>
      <w:r w:rsidR="00F87EE1" w:rsidRPr="005D6BB3">
        <w:rPr>
          <w:rFonts w:ascii="Arial" w:hAnsi="Arial" w:cs="Arial"/>
          <w:iCs/>
          <w:kern w:val="1"/>
        </w:rPr>
        <w:t>ορινθίας</w:t>
      </w:r>
      <w:r w:rsidR="00851DBC" w:rsidRPr="005D6BB3">
        <w:rPr>
          <w:rFonts w:ascii="Arial" w:hAnsi="Arial" w:cs="Arial"/>
          <w:iCs/>
          <w:kern w:val="1"/>
        </w:rPr>
        <w:t xml:space="preserve">, </w:t>
      </w:r>
      <w:r w:rsidRPr="005D6BB3">
        <w:rPr>
          <w:rFonts w:ascii="Arial" w:hAnsi="Arial" w:cs="Arial"/>
          <w:iCs/>
          <w:kern w:val="1"/>
        </w:rPr>
        <w:t>όπως του κοινοποιήθηκε</w:t>
      </w:r>
      <w:r w:rsidR="00664C67" w:rsidRPr="005D6BB3">
        <w:rPr>
          <w:rFonts w:ascii="Arial" w:hAnsi="Arial" w:cs="Arial"/>
          <w:iCs/>
          <w:kern w:val="1"/>
        </w:rPr>
        <w:t>.</w:t>
      </w:r>
    </w:p>
    <w:p w14:paraId="6338149A" w14:textId="6DD09B69" w:rsidR="00664C67" w:rsidRPr="00664C67" w:rsidRDefault="00664C67" w:rsidP="00664122">
      <w:pPr>
        <w:spacing w:line="240" w:lineRule="exact"/>
        <w:jc w:val="both"/>
        <w:rPr>
          <w:rFonts w:ascii="Arial" w:hAnsi="Arial" w:cs="Arial"/>
        </w:rPr>
      </w:pPr>
      <w:r w:rsidRPr="00664C67">
        <w:rPr>
          <w:rFonts w:ascii="Arial" w:hAnsi="Arial" w:cs="Arial"/>
          <w:i/>
        </w:rPr>
        <w:t>Σύμφωνα με το ψήφισμα</w:t>
      </w:r>
      <w:r w:rsidR="00851DBC">
        <w:rPr>
          <w:rFonts w:ascii="Arial" w:hAnsi="Arial" w:cs="Arial"/>
          <w:i/>
        </w:rPr>
        <w:t>,</w:t>
      </w:r>
      <w:r w:rsidRPr="00664C67">
        <w:rPr>
          <w:rFonts w:ascii="Arial" w:hAnsi="Arial" w:cs="Arial"/>
          <w:i/>
        </w:rPr>
        <w:t xml:space="preserve"> </w:t>
      </w:r>
      <w:r w:rsidRPr="00664C67">
        <w:rPr>
          <w:rFonts w:ascii="Arial" w:hAnsi="Arial" w:cs="Arial"/>
        </w:rPr>
        <w:t xml:space="preserve">η </w:t>
      </w:r>
      <w:r w:rsidR="00F87EE1" w:rsidRPr="00664C67">
        <w:rPr>
          <w:rFonts w:ascii="Arial" w:hAnsi="Arial" w:cs="Arial"/>
        </w:rPr>
        <w:t>κυβέρνηση</w:t>
      </w:r>
      <w:r w:rsidR="00851DBC">
        <w:rPr>
          <w:rFonts w:ascii="Arial" w:hAnsi="Arial" w:cs="Arial"/>
        </w:rPr>
        <w:t>,</w:t>
      </w:r>
      <w:r w:rsidR="00F87EE1" w:rsidRPr="00664C67">
        <w:rPr>
          <w:rFonts w:ascii="Arial" w:hAnsi="Arial" w:cs="Arial"/>
        </w:rPr>
        <w:t xml:space="preserve"> παρά τις κινητοποιήσεις, παραστάσεις, εκκλήσεις και τεκμηριωμένες τοποθετήσεις του συνόλου των φορέων που εκφράζουν τις μικρές και τις μικρομεσαίες επιχειρήσεις και τους ελεύθερους επαγγελματίες</w:t>
      </w:r>
      <w:r w:rsidR="00851DBC">
        <w:rPr>
          <w:rFonts w:ascii="Arial" w:hAnsi="Arial" w:cs="Arial"/>
        </w:rPr>
        <w:t>,</w:t>
      </w:r>
      <w:r w:rsidR="00F87EE1" w:rsidRPr="00664C67">
        <w:rPr>
          <w:rFonts w:ascii="Arial" w:hAnsi="Arial" w:cs="Arial"/>
        </w:rPr>
        <w:t xml:space="preserve"> ψήφισε τον περασμένο Δεκέμβριο το απαράδεκτο φορολογικό νομοσχέδιο που οδηγεί σε λουκέτο χιλιάδες μικρομεσαίες επιχειρήσεις.</w:t>
      </w:r>
    </w:p>
    <w:p w14:paraId="797B31B5" w14:textId="659C2296" w:rsidR="00664C67" w:rsidRPr="00664C67" w:rsidRDefault="00664C67" w:rsidP="00664122">
      <w:pPr>
        <w:spacing w:line="240" w:lineRule="exact"/>
        <w:jc w:val="both"/>
        <w:rPr>
          <w:rFonts w:ascii="Arial" w:hAnsi="Arial" w:cs="Arial"/>
        </w:rPr>
      </w:pPr>
      <w:r w:rsidRPr="00664C67">
        <w:rPr>
          <w:rFonts w:ascii="Arial" w:hAnsi="Arial" w:cs="Arial"/>
        </w:rPr>
        <w:t xml:space="preserve">Σημειώνουν  πως </w:t>
      </w:r>
      <w:r w:rsidR="00F87EE1" w:rsidRPr="00664C67">
        <w:rPr>
          <w:rFonts w:ascii="Arial" w:hAnsi="Arial" w:cs="Arial"/>
        </w:rPr>
        <w:t xml:space="preserve"> τον πλούτο,  τον οποίο παράγουν οι χιλιάδες αυτές μικρές επιχειρήσεις, θα τον καρπωθούν οι μεγάλες επιχειρήσεις με τα αφορολόγητα –ως επί το πλείστον – υπερκέρδη και τους μισθούς πείνας. Η κυβέρνηση </w:t>
      </w:r>
      <w:r w:rsidRPr="00664C67">
        <w:rPr>
          <w:rFonts w:ascii="Arial" w:hAnsi="Arial" w:cs="Arial"/>
        </w:rPr>
        <w:t xml:space="preserve"> θέλει να </w:t>
      </w:r>
      <w:r w:rsidR="00F87EE1" w:rsidRPr="00664C67">
        <w:rPr>
          <w:rFonts w:ascii="Arial" w:hAnsi="Arial" w:cs="Arial"/>
        </w:rPr>
        <w:t>ενισχύσει τις μεγάλες ε</w:t>
      </w:r>
      <w:r w:rsidR="00851DBC">
        <w:rPr>
          <w:rFonts w:ascii="Arial" w:hAnsi="Arial" w:cs="Arial"/>
        </w:rPr>
        <w:t>ταιρείες</w:t>
      </w:r>
      <w:r w:rsidR="00F87EE1" w:rsidRPr="00664C67">
        <w:rPr>
          <w:rFonts w:ascii="Arial" w:hAnsi="Arial" w:cs="Arial"/>
        </w:rPr>
        <w:t xml:space="preserve"> που αποτελούν τους προνομιακούς συνομιλητές της και επιβάλλουν τους όρους τους σε βάρος όλης της κοινωνίας και του κόσμου της εργασίας.</w:t>
      </w:r>
    </w:p>
    <w:p w14:paraId="062EDDD3" w14:textId="117A4EBA" w:rsidR="00F87EE1" w:rsidRPr="00664C67" w:rsidRDefault="00664C67" w:rsidP="00664122">
      <w:pPr>
        <w:spacing w:line="240" w:lineRule="exact"/>
        <w:jc w:val="both"/>
        <w:rPr>
          <w:rFonts w:ascii="Arial" w:hAnsi="Arial" w:cs="Arial"/>
        </w:rPr>
      </w:pPr>
      <w:r w:rsidRPr="00664C67">
        <w:rPr>
          <w:rFonts w:ascii="Arial" w:hAnsi="Arial" w:cs="Arial"/>
        </w:rPr>
        <w:t>Τέλος</w:t>
      </w:r>
      <w:r w:rsidR="00851DBC">
        <w:rPr>
          <w:rFonts w:ascii="Arial" w:hAnsi="Arial" w:cs="Arial"/>
        </w:rPr>
        <w:t>,</w:t>
      </w:r>
      <w:r w:rsidRPr="00664C67">
        <w:rPr>
          <w:rFonts w:ascii="Arial" w:hAnsi="Arial" w:cs="Arial"/>
        </w:rPr>
        <w:t xml:space="preserve"> </w:t>
      </w:r>
      <w:r w:rsidR="00851DBC">
        <w:rPr>
          <w:rFonts w:ascii="Arial" w:hAnsi="Arial" w:cs="Arial"/>
        </w:rPr>
        <w:t>όπως τονίζουν</w:t>
      </w:r>
      <w:r w:rsidRPr="00664C67">
        <w:rPr>
          <w:rFonts w:ascii="Arial" w:hAnsi="Arial" w:cs="Arial"/>
        </w:rPr>
        <w:t xml:space="preserve"> </w:t>
      </w:r>
      <w:r w:rsidR="00F87EE1" w:rsidRPr="00664C67">
        <w:rPr>
          <w:rFonts w:ascii="Arial" w:hAnsi="Arial" w:cs="Arial"/>
        </w:rPr>
        <w:t>εξακολουθεί να μην θεσπίζει τη νέα ρύθμιση για τις 120 δόσεις των οφειλών προς το δημόσιο, παρά τις κατ’ επανάληψη υποσχέσεις</w:t>
      </w:r>
      <w:r w:rsidR="00851DBC">
        <w:rPr>
          <w:rFonts w:ascii="Arial" w:hAnsi="Arial" w:cs="Arial"/>
        </w:rPr>
        <w:t>,</w:t>
      </w:r>
      <w:r w:rsidR="00F87EE1" w:rsidRPr="00664C67">
        <w:rPr>
          <w:rFonts w:ascii="Arial" w:hAnsi="Arial" w:cs="Arial"/>
        </w:rPr>
        <w:t xml:space="preserve"> </w:t>
      </w:r>
      <w:r w:rsidR="00851DBC">
        <w:rPr>
          <w:rFonts w:ascii="Arial" w:hAnsi="Arial" w:cs="Arial"/>
        </w:rPr>
        <w:t xml:space="preserve">καθώς και </w:t>
      </w:r>
      <w:r w:rsidR="00F87EE1" w:rsidRPr="00664C67">
        <w:rPr>
          <w:rFonts w:ascii="Arial" w:hAnsi="Arial" w:cs="Arial"/>
        </w:rPr>
        <w:t>τον ακατάσχετο επαγγελματικό λογαριασμό. Με την απαίτηση</w:t>
      </w:r>
      <w:r w:rsidR="00851DBC">
        <w:rPr>
          <w:rFonts w:ascii="Arial" w:hAnsi="Arial" w:cs="Arial"/>
        </w:rPr>
        <w:t>,</w:t>
      </w:r>
      <w:r w:rsidR="00F87EE1" w:rsidRPr="00664C67">
        <w:rPr>
          <w:rFonts w:ascii="Arial" w:hAnsi="Arial" w:cs="Arial"/>
        </w:rPr>
        <w:t xml:space="preserve"> μάλιστα</w:t>
      </w:r>
      <w:r w:rsidR="00851DBC">
        <w:rPr>
          <w:rFonts w:ascii="Arial" w:hAnsi="Arial" w:cs="Arial"/>
        </w:rPr>
        <w:t>,</w:t>
      </w:r>
      <w:r w:rsidR="00F87EE1" w:rsidRPr="00664C67">
        <w:rPr>
          <w:rFonts w:ascii="Arial" w:hAnsi="Arial" w:cs="Arial"/>
        </w:rPr>
        <w:t xml:space="preserve"> της διασύνδεσης των </w:t>
      </w:r>
      <w:r w:rsidR="00F87EE1" w:rsidRPr="00664C67">
        <w:rPr>
          <w:rFonts w:ascii="Arial" w:hAnsi="Arial" w:cs="Arial"/>
          <w:lang w:val="en-US"/>
        </w:rPr>
        <w:t>POS</w:t>
      </w:r>
      <w:r w:rsidR="00F87EE1" w:rsidRPr="00664C67">
        <w:rPr>
          <w:rFonts w:ascii="Arial" w:hAnsi="Arial" w:cs="Arial"/>
        </w:rPr>
        <w:t xml:space="preserve"> με τις ταμειακές μηχανές, παρά τα ανυπέρβλητα τεχνικά προβλήματα και με την απειλή υπέρογκων προστίμων, προξενεί ακόμη ένα εμπόδιο στην λειτουργία των μικρών και πολύ μικρών επιχειρήσεων.</w:t>
      </w:r>
    </w:p>
    <w:p w14:paraId="4F009EE0" w14:textId="77777777" w:rsidR="00664C67" w:rsidRPr="00664C67" w:rsidRDefault="00664122" w:rsidP="00664122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Μετά τα παραπάνω ζητούν:</w:t>
      </w:r>
    </w:p>
    <w:p w14:paraId="65DBCC31" w14:textId="3477CBD4" w:rsidR="00F87EE1" w:rsidRPr="00664122" w:rsidRDefault="00F87EE1" w:rsidP="00664122">
      <w:pPr>
        <w:pStyle w:val="ListParagraph"/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bCs/>
        </w:rPr>
      </w:pPr>
      <w:r w:rsidRPr="00664122">
        <w:rPr>
          <w:rFonts w:ascii="Arial" w:hAnsi="Arial" w:cs="Arial"/>
          <w:bCs/>
        </w:rPr>
        <w:t xml:space="preserve">Την άμεση ανάκληση του φορολογικού </w:t>
      </w:r>
      <w:r w:rsidR="00851DBC">
        <w:rPr>
          <w:rFonts w:ascii="Arial" w:hAnsi="Arial" w:cs="Arial"/>
          <w:bCs/>
        </w:rPr>
        <w:t>Ν</w:t>
      </w:r>
      <w:r w:rsidRPr="00664122">
        <w:rPr>
          <w:rFonts w:ascii="Arial" w:hAnsi="Arial" w:cs="Arial"/>
          <w:bCs/>
        </w:rPr>
        <w:t>όμου.</w:t>
      </w:r>
    </w:p>
    <w:p w14:paraId="3C356551" w14:textId="77777777" w:rsidR="00F87EE1" w:rsidRPr="00664122" w:rsidRDefault="00F87EE1" w:rsidP="00664122">
      <w:pPr>
        <w:pStyle w:val="ListParagraph"/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bCs/>
        </w:rPr>
      </w:pPr>
      <w:r w:rsidRPr="00664122">
        <w:rPr>
          <w:rFonts w:ascii="Arial" w:hAnsi="Arial" w:cs="Arial"/>
          <w:bCs/>
        </w:rPr>
        <w:t xml:space="preserve">Την </w:t>
      </w:r>
      <w:r w:rsidRPr="00664122">
        <w:rPr>
          <w:rFonts w:ascii="Arial" w:eastAsia="Times New Roman" w:hAnsi="Arial" w:cs="Arial"/>
          <w:bCs/>
          <w:color w:val="050505"/>
          <w:lang w:eastAsia="el-GR"/>
        </w:rPr>
        <w:t>άμεση θεσμοθέτηση ειδικού ακατάσχετου επαγγελματικού λογαριασμού.</w:t>
      </w:r>
    </w:p>
    <w:p w14:paraId="677CB562" w14:textId="77777777" w:rsidR="00F87EE1" w:rsidRPr="00664122" w:rsidRDefault="00F87EE1" w:rsidP="00664122">
      <w:pPr>
        <w:pStyle w:val="ListParagraph"/>
        <w:numPr>
          <w:ilvl w:val="0"/>
          <w:numId w:val="10"/>
        </w:num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bCs/>
          <w:color w:val="050505"/>
          <w:lang w:eastAsia="el-GR"/>
        </w:rPr>
      </w:pPr>
      <w:r w:rsidRPr="00664122">
        <w:rPr>
          <w:rFonts w:ascii="Arial" w:eastAsia="Times New Roman" w:hAnsi="Arial" w:cs="Arial"/>
          <w:bCs/>
          <w:color w:val="050505"/>
          <w:lang w:eastAsia="el-GR"/>
        </w:rPr>
        <w:t>Το σχεδιασμό νέας ρύθμισης των 120-240 δόσεων για όλα τα χρέη</w:t>
      </w:r>
      <w:r w:rsidR="00664C67" w:rsidRPr="00664122">
        <w:rPr>
          <w:rFonts w:ascii="Arial" w:eastAsia="Times New Roman" w:hAnsi="Arial" w:cs="Arial"/>
          <w:bCs/>
          <w:color w:val="050505"/>
          <w:lang w:eastAsia="el-GR"/>
        </w:rPr>
        <w:t xml:space="preserve"> </w:t>
      </w:r>
      <w:r w:rsidRPr="00664122">
        <w:rPr>
          <w:rFonts w:ascii="Arial" w:eastAsia="Times New Roman" w:hAnsi="Arial" w:cs="Arial"/>
          <w:bCs/>
          <w:color w:val="050505"/>
          <w:lang w:eastAsia="el-GR"/>
        </w:rPr>
        <w:t>των επιχειρήσεων προς το δημόσιο και τον ΕΦΚΑ με αφαίρεση των προσαυξήσεων και των πανωτοκίων. Η ρύθμιση να αφορά όλους τους οφειλέτες και όχι μόνο όσους έχασαν κάποια προηγούμενη ρύθμιση.</w:t>
      </w:r>
    </w:p>
    <w:p w14:paraId="36474C17" w14:textId="72D342BA" w:rsidR="00F87EE1" w:rsidRPr="00664122" w:rsidRDefault="00F87EE1" w:rsidP="00664122">
      <w:pPr>
        <w:pStyle w:val="ListParagraph"/>
        <w:numPr>
          <w:ilvl w:val="0"/>
          <w:numId w:val="10"/>
        </w:numPr>
        <w:spacing w:after="0" w:line="240" w:lineRule="exact"/>
        <w:jc w:val="both"/>
        <w:rPr>
          <w:rFonts w:ascii="Arial" w:hAnsi="Arial" w:cs="Arial"/>
          <w:bCs/>
        </w:rPr>
      </w:pPr>
      <w:r w:rsidRPr="00664122">
        <w:rPr>
          <w:rFonts w:ascii="Arial" w:hAnsi="Arial" w:cs="Arial"/>
          <w:bCs/>
        </w:rPr>
        <w:t xml:space="preserve">Την παράταση της αναβολής της </w:t>
      </w:r>
      <w:bookmarkStart w:id="0" w:name="_Hlk162463174"/>
      <w:r w:rsidRPr="00664122">
        <w:rPr>
          <w:rFonts w:ascii="Arial" w:hAnsi="Arial" w:cs="Arial"/>
          <w:bCs/>
        </w:rPr>
        <w:t xml:space="preserve">διασύνδεσης των </w:t>
      </w:r>
      <w:r w:rsidRPr="00664122">
        <w:rPr>
          <w:rFonts w:ascii="Arial" w:hAnsi="Arial" w:cs="Arial"/>
          <w:bCs/>
          <w:lang w:val="en-US"/>
        </w:rPr>
        <w:t>POS</w:t>
      </w:r>
      <w:r w:rsidRPr="00664122">
        <w:rPr>
          <w:rFonts w:ascii="Arial" w:hAnsi="Arial" w:cs="Arial"/>
          <w:bCs/>
        </w:rPr>
        <w:t xml:space="preserve"> με τις ταμειακές μηχανές </w:t>
      </w:r>
      <w:bookmarkEnd w:id="0"/>
      <w:r w:rsidRPr="00664122">
        <w:rPr>
          <w:rFonts w:ascii="Arial" w:hAnsi="Arial" w:cs="Arial"/>
          <w:bCs/>
        </w:rPr>
        <w:t>μέχρι το τέλος του έτους.</w:t>
      </w:r>
    </w:p>
    <w:p w14:paraId="683EDFE0" w14:textId="77777777" w:rsidR="00F87EE1" w:rsidRPr="00664122" w:rsidRDefault="00F87EE1" w:rsidP="00664122">
      <w:pPr>
        <w:spacing w:line="240" w:lineRule="exact"/>
        <w:jc w:val="center"/>
        <w:rPr>
          <w:rFonts w:ascii="Arial" w:hAnsi="Arial" w:cs="Arial"/>
          <w:bCs/>
        </w:rPr>
      </w:pPr>
    </w:p>
    <w:p w14:paraId="4F1F8631" w14:textId="2DB3DB0C" w:rsidR="00664C67" w:rsidRPr="004D679D" w:rsidRDefault="00664C67" w:rsidP="00664C67">
      <w:pPr>
        <w:jc w:val="both"/>
        <w:rPr>
          <w:rFonts w:ascii="Arial" w:hAnsi="Arial" w:cs="Arial"/>
          <w:b/>
          <w:bCs/>
          <w:iCs/>
          <w:kern w:val="1"/>
        </w:rPr>
      </w:pPr>
      <w:r w:rsidRPr="004D679D">
        <w:rPr>
          <w:rFonts w:ascii="Arial" w:hAnsi="Arial" w:cs="Arial"/>
          <w:b/>
          <w:bCs/>
          <w:iCs/>
          <w:kern w:val="1"/>
        </w:rPr>
        <w:t>Παρακαλούμε για τις ενέργειές σας και να μας ενημερώσετε σχετικά.</w:t>
      </w:r>
    </w:p>
    <w:p w14:paraId="4FEE0E12" w14:textId="77777777" w:rsidR="000F7DB6" w:rsidRPr="00664C67" w:rsidRDefault="000F7DB6" w:rsidP="000F7DB6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Cs/>
          <w:i/>
          <w:kern w:val="1"/>
        </w:rPr>
      </w:pPr>
    </w:p>
    <w:p w14:paraId="2BB4053B" w14:textId="59AC7061" w:rsidR="004D679D" w:rsidRPr="000F572C" w:rsidRDefault="000F7DB6" w:rsidP="004D679D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  <w:r w:rsidRPr="004D679D">
        <w:rPr>
          <w:rFonts w:ascii="Arial" w:hAnsi="Arial" w:cs="Arial"/>
          <w:b/>
          <w:iCs/>
          <w:kern w:val="1"/>
        </w:rPr>
        <w:t>Αθήνα,</w:t>
      </w:r>
      <w:r w:rsidR="00131001" w:rsidRPr="004D679D">
        <w:rPr>
          <w:rFonts w:ascii="Arial" w:hAnsi="Arial" w:cs="Arial"/>
          <w:b/>
          <w:iCs/>
          <w:kern w:val="1"/>
        </w:rPr>
        <w:t xml:space="preserve">  </w:t>
      </w:r>
      <w:r w:rsidR="00664122" w:rsidRPr="004D679D">
        <w:rPr>
          <w:rFonts w:ascii="Arial" w:hAnsi="Arial" w:cs="Arial"/>
          <w:b/>
          <w:iCs/>
          <w:kern w:val="1"/>
        </w:rPr>
        <w:t>15 Απριλίου</w:t>
      </w:r>
      <w:r w:rsidRPr="004D679D">
        <w:rPr>
          <w:rFonts w:ascii="Arial" w:hAnsi="Arial" w:cs="Arial"/>
          <w:b/>
          <w:iCs/>
          <w:kern w:val="1"/>
        </w:rPr>
        <w:t xml:space="preserve">  202</w:t>
      </w:r>
      <w:r w:rsidR="00664122" w:rsidRPr="004D679D">
        <w:rPr>
          <w:rFonts w:ascii="Arial" w:hAnsi="Arial" w:cs="Arial"/>
          <w:b/>
          <w:iCs/>
          <w:kern w:val="1"/>
        </w:rPr>
        <w:t>4</w:t>
      </w:r>
    </w:p>
    <w:p w14:paraId="6008F49B" w14:textId="77777777" w:rsidR="004D679D" w:rsidRPr="000F572C" w:rsidRDefault="004D679D" w:rsidP="004D679D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</w:p>
    <w:p w14:paraId="7A9E9B8E" w14:textId="1D3EE97E" w:rsidR="000F7DB6" w:rsidRPr="004D679D" w:rsidRDefault="000F7DB6" w:rsidP="004D679D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/>
          <w:iCs/>
          <w:kern w:val="1"/>
        </w:rPr>
      </w:pPr>
      <w:r w:rsidRPr="004D679D">
        <w:rPr>
          <w:rFonts w:ascii="Arial" w:hAnsi="Arial" w:cs="Arial"/>
          <w:b/>
          <w:iCs/>
          <w:kern w:val="1"/>
        </w:rPr>
        <w:t>Ο ΚΑΤΑΘΕΤΩΝ ΒΟΥΛΕΥΤΗΣ</w:t>
      </w:r>
    </w:p>
    <w:p w14:paraId="0469609F" w14:textId="77777777" w:rsidR="004D679D" w:rsidRPr="000F572C" w:rsidRDefault="004D679D" w:rsidP="008053E8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iCs/>
          <w:kern w:val="1"/>
        </w:rPr>
      </w:pPr>
    </w:p>
    <w:p w14:paraId="5FF78CE9" w14:textId="20AA6CC4" w:rsidR="00E161E0" w:rsidRDefault="000F572C" w:rsidP="004D679D">
      <w:pPr>
        <w:widowControl w:val="0"/>
        <w:overflowPunct w:val="0"/>
        <w:autoSpaceDE w:val="0"/>
        <w:spacing w:after="0" w:line="240" w:lineRule="auto"/>
        <w:jc w:val="center"/>
        <w:rPr>
          <w:rFonts w:ascii="Arial" w:hAnsi="Arial" w:cs="Arial"/>
          <w:bCs/>
          <w:i/>
          <w:kern w:val="1"/>
        </w:rPr>
      </w:pPr>
      <w:r>
        <w:rPr>
          <w:rFonts w:ascii="Arial" w:hAnsi="Arial" w:cs="Arial"/>
          <w:b/>
          <w:iCs/>
          <w:kern w:val="1"/>
        </w:rPr>
        <w:t>Ψυχογιός Γιώργος</w:t>
      </w:r>
    </w:p>
    <w:sectPr w:rsidR="00E161E0" w:rsidSect="000D7589">
      <w:headerReference w:type="default" r:id="rId8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1221" w14:textId="77777777" w:rsidR="000D7589" w:rsidRDefault="000D7589" w:rsidP="00FF130A">
      <w:pPr>
        <w:spacing w:after="0" w:line="240" w:lineRule="auto"/>
      </w:pPr>
      <w:r>
        <w:separator/>
      </w:r>
    </w:p>
  </w:endnote>
  <w:endnote w:type="continuationSeparator" w:id="0">
    <w:p w14:paraId="50953225" w14:textId="77777777" w:rsidR="000D7589" w:rsidRDefault="000D7589" w:rsidP="00FF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FB36" w14:textId="77777777" w:rsidR="000D7589" w:rsidRDefault="000D7589" w:rsidP="00FF130A">
      <w:pPr>
        <w:spacing w:after="0" w:line="240" w:lineRule="auto"/>
      </w:pPr>
      <w:r>
        <w:separator/>
      </w:r>
    </w:p>
  </w:footnote>
  <w:footnote w:type="continuationSeparator" w:id="0">
    <w:p w14:paraId="1C1FC98D" w14:textId="77777777" w:rsidR="000D7589" w:rsidRDefault="000D7589" w:rsidP="00FF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4053" w14:textId="77777777" w:rsidR="00FF130A" w:rsidRDefault="00FF130A" w:rsidP="00FF130A">
    <w:pPr>
      <w:pStyle w:val="Header"/>
      <w:jc w:val="center"/>
    </w:pPr>
    <w:r>
      <w:rPr>
        <w:noProof/>
        <w:lang w:eastAsia="el-GR"/>
      </w:rPr>
      <w:drawing>
        <wp:inline distT="0" distB="0" distL="0" distR="0" wp14:anchorId="22296BA6" wp14:editId="40A45B75">
          <wp:extent cx="1724025" cy="800441"/>
          <wp:effectExtent l="0" t="0" r="0" b="0"/>
          <wp:docPr id="1" name="Εικόνα 1" descr="C:\Users\user\Documents\OneDrive\Documents\ΒΟΥΛΗ ΙΗ 2019-2020\ΣΥΡΙΖΑ ΠΣ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OneDrive\Documents\ΒΟΥΛΗ ΙΗ 2019-2020\ΣΥΡΙΖΑ ΠΣ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463" cy="804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121A"/>
    <w:multiLevelType w:val="hybridMultilevel"/>
    <w:tmpl w:val="51E4F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376"/>
    <w:multiLevelType w:val="hybridMultilevel"/>
    <w:tmpl w:val="DFA45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D94"/>
    <w:multiLevelType w:val="hybridMultilevel"/>
    <w:tmpl w:val="9B4A1358"/>
    <w:lvl w:ilvl="0" w:tplc="E280D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26E85"/>
    <w:multiLevelType w:val="hybridMultilevel"/>
    <w:tmpl w:val="60CCF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A55E9"/>
    <w:multiLevelType w:val="hybridMultilevel"/>
    <w:tmpl w:val="0DD88D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A5840"/>
    <w:multiLevelType w:val="hybridMultilevel"/>
    <w:tmpl w:val="A00454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19"/>
    <w:multiLevelType w:val="hybridMultilevel"/>
    <w:tmpl w:val="E99EEEB6"/>
    <w:lvl w:ilvl="0" w:tplc="119A879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B5557"/>
    <w:multiLevelType w:val="hybridMultilevel"/>
    <w:tmpl w:val="82E88A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549B6"/>
    <w:multiLevelType w:val="hybridMultilevel"/>
    <w:tmpl w:val="8C226AB4"/>
    <w:lvl w:ilvl="0" w:tplc="C282A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2736"/>
    <w:multiLevelType w:val="hybridMultilevel"/>
    <w:tmpl w:val="32FA072C"/>
    <w:lvl w:ilvl="0" w:tplc="119A879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0892">
    <w:abstractNumId w:val="8"/>
  </w:num>
  <w:num w:numId="2" w16cid:durableId="322393349">
    <w:abstractNumId w:val="2"/>
  </w:num>
  <w:num w:numId="3" w16cid:durableId="164440607">
    <w:abstractNumId w:val="3"/>
  </w:num>
  <w:num w:numId="4" w16cid:durableId="639917662">
    <w:abstractNumId w:val="9"/>
  </w:num>
  <w:num w:numId="5" w16cid:durableId="286201902">
    <w:abstractNumId w:val="6"/>
  </w:num>
  <w:num w:numId="6" w16cid:durableId="980384058">
    <w:abstractNumId w:val="0"/>
  </w:num>
  <w:num w:numId="7" w16cid:durableId="424688274">
    <w:abstractNumId w:val="5"/>
  </w:num>
  <w:num w:numId="8" w16cid:durableId="1312368362">
    <w:abstractNumId w:val="1"/>
  </w:num>
  <w:num w:numId="9" w16cid:durableId="883323304">
    <w:abstractNumId w:val="7"/>
  </w:num>
  <w:num w:numId="10" w16cid:durableId="894974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E3"/>
    <w:rsid w:val="000077FF"/>
    <w:rsid w:val="00012E31"/>
    <w:rsid w:val="000262A6"/>
    <w:rsid w:val="00053658"/>
    <w:rsid w:val="0006263E"/>
    <w:rsid w:val="00086D01"/>
    <w:rsid w:val="000A7F65"/>
    <w:rsid w:val="000B0EAA"/>
    <w:rsid w:val="000B6730"/>
    <w:rsid w:val="000C125D"/>
    <w:rsid w:val="000D1136"/>
    <w:rsid w:val="000D7589"/>
    <w:rsid w:val="000F284A"/>
    <w:rsid w:val="000F572C"/>
    <w:rsid w:val="000F7DB6"/>
    <w:rsid w:val="00107993"/>
    <w:rsid w:val="00131001"/>
    <w:rsid w:val="00135809"/>
    <w:rsid w:val="0013792D"/>
    <w:rsid w:val="001632FA"/>
    <w:rsid w:val="00163CD0"/>
    <w:rsid w:val="00173563"/>
    <w:rsid w:val="001940FE"/>
    <w:rsid w:val="001B2851"/>
    <w:rsid w:val="001C437C"/>
    <w:rsid w:val="001F3E32"/>
    <w:rsid w:val="0021644F"/>
    <w:rsid w:val="00233F1F"/>
    <w:rsid w:val="00236BF8"/>
    <w:rsid w:val="00244BC1"/>
    <w:rsid w:val="00272D35"/>
    <w:rsid w:val="00282E14"/>
    <w:rsid w:val="00295FAA"/>
    <w:rsid w:val="002A43E9"/>
    <w:rsid w:val="002B5D5C"/>
    <w:rsid w:val="002C0579"/>
    <w:rsid w:val="002C35DB"/>
    <w:rsid w:val="002D1AB7"/>
    <w:rsid w:val="002F29A5"/>
    <w:rsid w:val="00310154"/>
    <w:rsid w:val="00323A39"/>
    <w:rsid w:val="0032723D"/>
    <w:rsid w:val="00332959"/>
    <w:rsid w:val="00344688"/>
    <w:rsid w:val="00352B8B"/>
    <w:rsid w:val="00360076"/>
    <w:rsid w:val="0036242E"/>
    <w:rsid w:val="00373A9D"/>
    <w:rsid w:val="00375056"/>
    <w:rsid w:val="00377856"/>
    <w:rsid w:val="00385195"/>
    <w:rsid w:val="00405BA8"/>
    <w:rsid w:val="00450885"/>
    <w:rsid w:val="00450F39"/>
    <w:rsid w:val="004512B2"/>
    <w:rsid w:val="00453B8B"/>
    <w:rsid w:val="004551A2"/>
    <w:rsid w:val="0047011F"/>
    <w:rsid w:val="00483776"/>
    <w:rsid w:val="004914DC"/>
    <w:rsid w:val="00492685"/>
    <w:rsid w:val="004A394D"/>
    <w:rsid w:val="004A5342"/>
    <w:rsid w:val="004C0CD6"/>
    <w:rsid w:val="004C0FC8"/>
    <w:rsid w:val="004D679D"/>
    <w:rsid w:val="004F11C8"/>
    <w:rsid w:val="004F29EE"/>
    <w:rsid w:val="00522836"/>
    <w:rsid w:val="005525AC"/>
    <w:rsid w:val="00557DDB"/>
    <w:rsid w:val="005669AE"/>
    <w:rsid w:val="005A2F48"/>
    <w:rsid w:val="005A5595"/>
    <w:rsid w:val="005C5F70"/>
    <w:rsid w:val="005D544B"/>
    <w:rsid w:val="005D6BB3"/>
    <w:rsid w:val="005E74EB"/>
    <w:rsid w:val="005F2132"/>
    <w:rsid w:val="006034D4"/>
    <w:rsid w:val="00631051"/>
    <w:rsid w:val="00631631"/>
    <w:rsid w:val="006317F0"/>
    <w:rsid w:val="00664122"/>
    <w:rsid w:val="00664C67"/>
    <w:rsid w:val="00664F3C"/>
    <w:rsid w:val="006859E9"/>
    <w:rsid w:val="00692688"/>
    <w:rsid w:val="006A63C2"/>
    <w:rsid w:val="006C2903"/>
    <w:rsid w:val="006D7E27"/>
    <w:rsid w:val="007034D5"/>
    <w:rsid w:val="007057F6"/>
    <w:rsid w:val="007058F3"/>
    <w:rsid w:val="00707A80"/>
    <w:rsid w:val="00716F05"/>
    <w:rsid w:val="00792EE2"/>
    <w:rsid w:val="007C4AA5"/>
    <w:rsid w:val="00802D32"/>
    <w:rsid w:val="008053E8"/>
    <w:rsid w:val="00805640"/>
    <w:rsid w:val="0083126D"/>
    <w:rsid w:val="00851DBC"/>
    <w:rsid w:val="00852BDC"/>
    <w:rsid w:val="0085793D"/>
    <w:rsid w:val="008623F3"/>
    <w:rsid w:val="0087221A"/>
    <w:rsid w:val="00895810"/>
    <w:rsid w:val="008E5057"/>
    <w:rsid w:val="00902C2E"/>
    <w:rsid w:val="00904754"/>
    <w:rsid w:val="00912449"/>
    <w:rsid w:val="00921B99"/>
    <w:rsid w:val="00940CE8"/>
    <w:rsid w:val="00946296"/>
    <w:rsid w:val="0095569D"/>
    <w:rsid w:val="009562A1"/>
    <w:rsid w:val="0097000C"/>
    <w:rsid w:val="00990111"/>
    <w:rsid w:val="00991956"/>
    <w:rsid w:val="009C31FC"/>
    <w:rsid w:val="009F18F5"/>
    <w:rsid w:val="00A17EDB"/>
    <w:rsid w:val="00A21D06"/>
    <w:rsid w:val="00A34AAA"/>
    <w:rsid w:val="00A56E9B"/>
    <w:rsid w:val="00A611E6"/>
    <w:rsid w:val="00A61A56"/>
    <w:rsid w:val="00A62797"/>
    <w:rsid w:val="00AC5B45"/>
    <w:rsid w:val="00AD62F1"/>
    <w:rsid w:val="00B223DB"/>
    <w:rsid w:val="00B30A1A"/>
    <w:rsid w:val="00B426AB"/>
    <w:rsid w:val="00B51CFE"/>
    <w:rsid w:val="00B53002"/>
    <w:rsid w:val="00B549C7"/>
    <w:rsid w:val="00B56A7F"/>
    <w:rsid w:val="00BB112A"/>
    <w:rsid w:val="00BE37E3"/>
    <w:rsid w:val="00BF57F4"/>
    <w:rsid w:val="00BF7A1D"/>
    <w:rsid w:val="00C03C62"/>
    <w:rsid w:val="00C1466F"/>
    <w:rsid w:val="00C27BF1"/>
    <w:rsid w:val="00C67369"/>
    <w:rsid w:val="00C73841"/>
    <w:rsid w:val="00C8023A"/>
    <w:rsid w:val="00C85C3A"/>
    <w:rsid w:val="00C872F4"/>
    <w:rsid w:val="00CC7DC3"/>
    <w:rsid w:val="00CD641A"/>
    <w:rsid w:val="00CD64A4"/>
    <w:rsid w:val="00CF72FD"/>
    <w:rsid w:val="00D100A5"/>
    <w:rsid w:val="00D11356"/>
    <w:rsid w:val="00D25A46"/>
    <w:rsid w:val="00D86879"/>
    <w:rsid w:val="00D912B7"/>
    <w:rsid w:val="00D91325"/>
    <w:rsid w:val="00D928B3"/>
    <w:rsid w:val="00E05D72"/>
    <w:rsid w:val="00E15909"/>
    <w:rsid w:val="00E161E0"/>
    <w:rsid w:val="00E22370"/>
    <w:rsid w:val="00E57BF3"/>
    <w:rsid w:val="00E63B77"/>
    <w:rsid w:val="00E66F63"/>
    <w:rsid w:val="00E70C0D"/>
    <w:rsid w:val="00E87F36"/>
    <w:rsid w:val="00E903AB"/>
    <w:rsid w:val="00EB5604"/>
    <w:rsid w:val="00EC195B"/>
    <w:rsid w:val="00EF2604"/>
    <w:rsid w:val="00F14D9D"/>
    <w:rsid w:val="00F27F2E"/>
    <w:rsid w:val="00F50AA7"/>
    <w:rsid w:val="00F528E7"/>
    <w:rsid w:val="00F560C9"/>
    <w:rsid w:val="00F60979"/>
    <w:rsid w:val="00F67DA1"/>
    <w:rsid w:val="00F737B2"/>
    <w:rsid w:val="00F76295"/>
    <w:rsid w:val="00F87EE1"/>
    <w:rsid w:val="00FB1EAB"/>
    <w:rsid w:val="00FB35DC"/>
    <w:rsid w:val="00FB7886"/>
    <w:rsid w:val="00FC6B24"/>
    <w:rsid w:val="00FF1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EA03"/>
  <w15:docId w15:val="{F755E3E1-97B7-4DE0-95BD-CE17FB2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30A"/>
  </w:style>
  <w:style w:type="paragraph" w:styleId="Footer">
    <w:name w:val="footer"/>
    <w:basedOn w:val="Normal"/>
    <w:link w:val="FooterChar"/>
    <w:uiPriority w:val="99"/>
    <w:semiHidden/>
    <w:unhideWhenUsed/>
    <w:rsid w:val="00FF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30A"/>
  </w:style>
  <w:style w:type="paragraph" w:styleId="BalloonText">
    <w:name w:val="Balloon Text"/>
    <w:basedOn w:val="Normal"/>
    <w:link w:val="BalloonTextChar"/>
    <w:uiPriority w:val="99"/>
    <w:semiHidden/>
    <w:unhideWhenUsed/>
    <w:rsid w:val="00FF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E32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C146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0AA7"/>
    <w:pPr>
      <w:ind w:left="720"/>
      <w:contextualSpacing/>
    </w:pPr>
  </w:style>
  <w:style w:type="paragraph" w:customStyle="1" w:styleId="pedit">
    <w:name w:val="p_edit"/>
    <w:basedOn w:val="Normal"/>
    <w:rsid w:val="001B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qFormat/>
    <w:rsid w:val="000F7DB6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7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788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D2CD-7260-450C-BD96-80DDF354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Nomas Wanderer</cp:lastModifiedBy>
  <cp:revision>9</cp:revision>
  <dcterms:created xsi:type="dcterms:W3CDTF">2024-04-12T06:39:00Z</dcterms:created>
  <dcterms:modified xsi:type="dcterms:W3CDTF">2024-04-15T13:31:00Z</dcterms:modified>
</cp:coreProperties>
</file>