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text" w:tblpXSpec="center" w:tblpY="182"/>
        <w:tblW w:w="9705" w:type="dxa"/>
        <w:tblLook w:val="0000" w:firstRow="0" w:lastRow="0" w:firstColumn="0" w:lastColumn="0" w:noHBand="0" w:noVBand="0"/>
      </w:tblPr>
      <w:tblGrid>
        <w:gridCol w:w="1916"/>
        <w:gridCol w:w="2016"/>
        <w:gridCol w:w="2056"/>
        <w:gridCol w:w="1559"/>
        <w:gridCol w:w="2158"/>
      </w:tblGrid>
      <w:tr w:rsidR="00AB61A8" w14:paraId="1691478D" w14:textId="77777777" w:rsidTr="009C1FC5">
        <w:trPr>
          <w:trHeight w:val="1800"/>
        </w:trPr>
        <w:tc>
          <w:tcPr>
            <w:tcW w:w="1912" w:type="dxa"/>
          </w:tcPr>
          <w:p w14:paraId="79C6343D" w14:textId="77777777" w:rsidR="00AB61A8" w:rsidRDefault="006A0DA0" w:rsidP="006F2CFD">
            <w:pPr>
              <w:jc w:val="center"/>
              <w:rPr>
                <w:rFonts w:ascii="Arial" w:hAnsi="Arial" w:cs="Arial"/>
              </w:rPr>
            </w:pPr>
            <w:r w:rsidRPr="008322CC">
              <w:rPr>
                <w:rFonts w:ascii="Book Antiqua" w:hAnsi="Book Antiqua" w:cs="Arial"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2944956D" wp14:editId="472541C0">
                  <wp:extent cx="1079500" cy="1181100"/>
                  <wp:effectExtent l="0" t="0" r="0" b="0"/>
                  <wp:docPr id="8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11957" r="12195" b="11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14:paraId="43CF0F68" w14:textId="77777777" w:rsidR="00AB61A8" w:rsidRDefault="006A0DA0" w:rsidP="006F2CFD">
            <w:pPr>
              <w:jc w:val="center"/>
              <w:rPr>
                <w:rFonts w:ascii="Arial" w:hAnsi="Arial" w:cs="Arial"/>
              </w:rPr>
            </w:pPr>
            <w:r w:rsidRPr="001817E0">
              <w:rPr>
                <w:rFonts w:ascii="Arial" w:hAnsi="Arial" w:cs="Arial"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B5843B4" wp14:editId="042A523F">
                  <wp:extent cx="1143000" cy="1143000"/>
                  <wp:effectExtent l="0" t="0" r="0" b="0"/>
                  <wp:docPr id="7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798EDD5F" w14:textId="77777777" w:rsidR="00AB61A8" w:rsidRDefault="0077517C" w:rsidP="006F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 w14:anchorId="4580F1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Ένωσης Αστυνομικών Υπαλλήλων Νομού Λέσβου" title="&quot;Ένωσης Αστυνομικών Υπαλλήλων Νομού Λέσβου&quot;" style="width:91.8pt;height:91.8pt" o:button="t">
                  <v:imagedata r:id="rId10" r:href="rId11"/>
                </v:shape>
              </w:pict>
            </w:r>
          </w:p>
        </w:tc>
        <w:tc>
          <w:tcPr>
            <w:tcW w:w="1569" w:type="dxa"/>
          </w:tcPr>
          <w:p w14:paraId="78CF887C" w14:textId="77777777" w:rsidR="00AB61A8" w:rsidRDefault="0077517C" w:rsidP="006F2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333333"/>
                <w:sz w:val="21"/>
                <w:szCs w:val="21"/>
              </w:rPr>
              <w:pict w14:anchorId="0E02C2D4">
                <v:shape id="_x0000_i1026" type="#_x0000_t75" alt="" style="width:67.25pt;height:84.65pt">
                  <v:imagedata r:id="rId12" r:href="rId13"/>
                </v:shape>
              </w:pict>
            </w:r>
          </w:p>
        </w:tc>
        <w:tc>
          <w:tcPr>
            <w:tcW w:w="2162" w:type="dxa"/>
          </w:tcPr>
          <w:p w14:paraId="4CB3EA5E" w14:textId="77777777" w:rsidR="00AB61A8" w:rsidRDefault="006A0DA0" w:rsidP="006F2CFD">
            <w:pPr>
              <w:jc w:val="center"/>
              <w:rPr>
                <w:rFonts w:ascii="Arial" w:hAnsi="Arial" w:cs="Arial"/>
              </w:rPr>
            </w:pPr>
            <w:r w:rsidRPr="00522B2F">
              <w:rPr>
                <w:rFonts w:ascii="Book Antiqua" w:hAnsi="Book Antiqua"/>
                <w:noProof/>
                <w:lang w:eastAsia="el-GR"/>
              </w:rPr>
              <w:drawing>
                <wp:inline distT="0" distB="0" distL="0" distR="0" wp14:anchorId="6A75A8E7" wp14:editId="3EDD9749">
                  <wp:extent cx="1231900" cy="1117600"/>
                  <wp:effectExtent l="0" t="0" r="0" b="0"/>
                  <wp:docPr id="5" name="Εικόνα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2F297" w14:textId="77777777" w:rsidR="00AB61A8" w:rsidRDefault="00AB61A8" w:rsidP="006F2CFD">
            <w:pPr>
              <w:rPr>
                <w:rFonts w:ascii="Arial" w:hAnsi="Arial" w:cs="Arial"/>
              </w:rPr>
            </w:pPr>
          </w:p>
        </w:tc>
      </w:tr>
    </w:tbl>
    <w:p w14:paraId="5E72A4A4" w14:textId="77777777" w:rsidR="00941CEC" w:rsidRDefault="00941CEC">
      <w:pPr>
        <w:rPr>
          <w:rFonts w:ascii="Arial" w:hAnsi="Arial" w:cs="Arial"/>
        </w:rPr>
      </w:pPr>
    </w:p>
    <w:p w14:paraId="6F231F29" w14:textId="00B6A135" w:rsidR="00941CEC" w:rsidRDefault="00941CEC" w:rsidP="006B7A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7ACD">
        <w:rPr>
          <w:rFonts w:ascii="Sylfaen" w:hAnsi="Sylfaen" w:cs="Sylfaen"/>
          <w:bCs/>
          <w:sz w:val="28"/>
          <w:szCs w:val="28"/>
        </w:rPr>
        <w:t xml:space="preserve">Ανατολικό Αιγαίο </w:t>
      </w:r>
      <w:r w:rsidR="00E80396">
        <w:rPr>
          <w:rFonts w:ascii="Sylfaen" w:hAnsi="Sylfaen" w:cs="Sylfaen"/>
          <w:bCs/>
          <w:sz w:val="28"/>
          <w:szCs w:val="28"/>
        </w:rPr>
        <w:t>21</w:t>
      </w:r>
      <w:r w:rsidR="009827C7">
        <w:rPr>
          <w:rFonts w:ascii="Sylfaen" w:hAnsi="Sylfaen" w:cs="Sylfaen"/>
          <w:bCs/>
          <w:sz w:val="28"/>
          <w:szCs w:val="28"/>
        </w:rPr>
        <w:t>-03</w:t>
      </w:r>
      <w:r w:rsidR="006B7ACD">
        <w:rPr>
          <w:rFonts w:ascii="Sylfaen" w:hAnsi="Sylfaen" w:cs="Sylfaen"/>
          <w:bCs/>
          <w:sz w:val="28"/>
          <w:szCs w:val="28"/>
        </w:rPr>
        <w:t xml:space="preserve">-2020  </w:t>
      </w:r>
    </w:p>
    <w:p w14:paraId="748B7CA9" w14:textId="3FCD9DE8" w:rsidR="008C3293" w:rsidRPr="00C35725" w:rsidRDefault="00F70D8C" w:rsidP="00683F95">
      <w:pPr>
        <w:autoSpaceDE w:val="0"/>
        <w:jc w:val="both"/>
        <w:rPr>
          <w:rFonts w:ascii="Sylfaen" w:hAnsi="Sylfaen" w:cs="Sylfaen"/>
          <w:b/>
          <w:bCs/>
          <w:sz w:val="28"/>
          <w:szCs w:val="28"/>
          <w:u w:val="single"/>
        </w:rPr>
      </w:pPr>
      <w:r w:rsidRPr="00C35725">
        <w:rPr>
          <w:rFonts w:ascii="Sylfaen" w:hAnsi="Sylfaen" w:cs="Sylfaen"/>
          <w:b/>
          <w:bCs/>
          <w:sz w:val="28"/>
          <w:szCs w:val="28"/>
          <w:u w:val="single"/>
        </w:rPr>
        <w:t xml:space="preserve">Προς : Αρχηγό Ελληνικής Αστυνομίας </w:t>
      </w:r>
      <w:r w:rsidR="001B4253" w:rsidRPr="00C35725">
        <w:rPr>
          <w:rFonts w:ascii="Sylfaen" w:hAnsi="Sylfaen" w:cs="Sylfaen"/>
          <w:b/>
          <w:bCs/>
          <w:sz w:val="28"/>
          <w:szCs w:val="28"/>
          <w:u w:val="single"/>
        </w:rPr>
        <w:t xml:space="preserve">Αντιστράτηγο κ. Μιχαήλ </w:t>
      </w:r>
      <w:r w:rsidR="00BE36F2" w:rsidRPr="00C35725">
        <w:rPr>
          <w:rFonts w:ascii="Sylfaen" w:hAnsi="Sylfaen" w:cs="Sylfaen"/>
          <w:b/>
          <w:bCs/>
          <w:sz w:val="28"/>
          <w:szCs w:val="28"/>
          <w:u w:val="single"/>
        </w:rPr>
        <w:t xml:space="preserve">Καραμαλάκη </w:t>
      </w:r>
      <w:r w:rsidR="002B185E" w:rsidRPr="00C35725">
        <w:rPr>
          <w:rFonts w:ascii="Sylfaen" w:hAnsi="Sylfaen" w:cs="Sylfaen"/>
          <w:b/>
          <w:bCs/>
          <w:sz w:val="28"/>
          <w:szCs w:val="28"/>
          <w:u w:val="single"/>
        </w:rPr>
        <w:t xml:space="preserve"> </w:t>
      </w:r>
    </w:p>
    <w:p w14:paraId="4D74BD90" w14:textId="203035C5" w:rsidR="004901B2" w:rsidRPr="00C35725" w:rsidRDefault="00E745C7" w:rsidP="00683F95">
      <w:pPr>
        <w:autoSpaceDE w:val="0"/>
        <w:jc w:val="both"/>
        <w:rPr>
          <w:rFonts w:ascii="Sylfaen" w:hAnsi="Sylfaen" w:cs="Sylfaen"/>
          <w:bCs/>
          <w:sz w:val="28"/>
          <w:szCs w:val="28"/>
        </w:rPr>
      </w:pPr>
      <w:r w:rsidRPr="00C35725">
        <w:rPr>
          <w:rFonts w:ascii="Sylfaen" w:hAnsi="Sylfaen" w:cs="Sylfaen"/>
          <w:bCs/>
          <w:sz w:val="28"/>
          <w:szCs w:val="28"/>
        </w:rPr>
        <w:t xml:space="preserve"> </w:t>
      </w:r>
      <w:r w:rsidR="00383B3E" w:rsidRPr="00C35725">
        <w:rPr>
          <w:rFonts w:ascii="Sylfaen" w:hAnsi="Sylfaen" w:cs="Sylfaen"/>
          <w:bCs/>
          <w:sz w:val="28"/>
          <w:szCs w:val="28"/>
        </w:rPr>
        <w:t xml:space="preserve">   </w:t>
      </w:r>
    </w:p>
    <w:p w14:paraId="12990E9D" w14:textId="37AA831E" w:rsidR="000552FC" w:rsidRPr="00BE36F2" w:rsidRDefault="00BE36F2" w:rsidP="000552FC">
      <w:pPr>
        <w:jc w:val="both"/>
        <w:rPr>
          <w:rFonts w:ascii="Sylfaen" w:hAnsi="Sylfaen" w:cs="Arial"/>
          <w:b/>
          <w:sz w:val="28"/>
          <w:szCs w:val="28"/>
        </w:rPr>
      </w:pPr>
      <w:r>
        <w:rPr>
          <w:rFonts w:ascii="Sylfaen" w:hAnsi="Sylfaen" w:cs="Arial"/>
          <w:b/>
          <w:sz w:val="28"/>
          <w:szCs w:val="28"/>
        </w:rPr>
        <w:t xml:space="preserve">Κτίριο Αρχηγέ </w:t>
      </w:r>
    </w:p>
    <w:p w14:paraId="541605C2" w14:textId="180D9990" w:rsidR="00BE36F2" w:rsidRDefault="00BE36F2" w:rsidP="00D36254">
      <w:pPr>
        <w:ind w:firstLine="720"/>
        <w:jc w:val="both"/>
        <w:rPr>
          <w:rFonts w:ascii="Sylfaen" w:hAnsi="Sylfaen" w:cs="Arial"/>
          <w:b/>
          <w:sz w:val="28"/>
          <w:szCs w:val="28"/>
        </w:rPr>
      </w:pPr>
    </w:p>
    <w:p w14:paraId="3E82E49F" w14:textId="024369AF" w:rsidR="001222D1" w:rsidRPr="00C1457A" w:rsidRDefault="0077517C" w:rsidP="00C1457A">
      <w:pPr>
        <w:ind w:firstLine="720"/>
        <w:jc w:val="both"/>
        <w:rPr>
          <w:rFonts w:ascii="Sylfaen" w:hAnsi="Sylfaen" w:cs="Arial"/>
          <w:bCs/>
          <w:sz w:val="28"/>
          <w:szCs w:val="28"/>
        </w:rPr>
      </w:pPr>
      <w:r>
        <w:rPr>
          <w:rFonts w:ascii="Sylfaen" w:hAnsi="Sylfaen" w:cs="Arial"/>
          <w:bCs/>
          <w:sz w:val="28"/>
          <w:szCs w:val="28"/>
        </w:rPr>
        <w:t>Σήμερα 21</w:t>
      </w:r>
      <w:r w:rsidR="00F75D4C">
        <w:rPr>
          <w:rFonts w:ascii="Sylfaen" w:hAnsi="Sylfaen" w:cs="Arial"/>
          <w:bCs/>
          <w:sz w:val="28"/>
          <w:szCs w:val="28"/>
        </w:rPr>
        <w:t xml:space="preserve">-03-2020 έχετε διατάξει να μεταφέρουν από τα νησιά του Βορείου Αγαίου </w:t>
      </w:r>
      <w:r w:rsidR="00F23251">
        <w:rPr>
          <w:rFonts w:ascii="Sylfaen" w:hAnsi="Sylfaen" w:cs="Arial"/>
          <w:bCs/>
          <w:sz w:val="28"/>
          <w:szCs w:val="28"/>
        </w:rPr>
        <w:t xml:space="preserve">510 μετανάστες συνοδευόμενοι από 30 Αστυνομικούς </w:t>
      </w:r>
      <w:r w:rsidR="00D05808">
        <w:rPr>
          <w:rFonts w:ascii="Sylfaen" w:hAnsi="Sylfaen" w:cs="Arial"/>
          <w:bCs/>
          <w:sz w:val="28"/>
          <w:szCs w:val="28"/>
        </w:rPr>
        <w:t xml:space="preserve">και από τα νησιά του Νοτιου Αιγαίου περίπου 700 </w:t>
      </w:r>
      <w:r w:rsidR="00FB2ADA">
        <w:rPr>
          <w:rFonts w:ascii="Sylfaen" w:hAnsi="Sylfaen" w:cs="Arial"/>
          <w:bCs/>
          <w:sz w:val="28"/>
          <w:szCs w:val="28"/>
        </w:rPr>
        <w:t xml:space="preserve">συνοδευόμενοι από </w:t>
      </w:r>
      <w:r w:rsidR="00744062">
        <w:rPr>
          <w:rFonts w:ascii="Sylfaen" w:hAnsi="Sylfaen" w:cs="Arial"/>
          <w:bCs/>
          <w:sz w:val="28"/>
          <w:szCs w:val="28"/>
        </w:rPr>
        <w:t xml:space="preserve">άλλους 30 Αστυνομικούς. </w:t>
      </w:r>
      <w:r w:rsidR="0004697E">
        <w:rPr>
          <w:rFonts w:ascii="Sylfaen" w:hAnsi="Sylfaen" w:cs="Arial"/>
          <w:bCs/>
          <w:sz w:val="28"/>
          <w:szCs w:val="28"/>
        </w:rPr>
        <w:t xml:space="preserve">Οι συγκεκριμένοι μετανάστες φιλοξενούνταν τις τελευταίες ημέρες σε </w:t>
      </w:r>
      <w:r w:rsidR="00A2555B">
        <w:rPr>
          <w:rFonts w:ascii="Sylfaen" w:hAnsi="Sylfaen" w:cs="Arial"/>
          <w:bCs/>
          <w:sz w:val="28"/>
          <w:szCs w:val="28"/>
        </w:rPr>
        <w:t xml:space="preserve">υπαίθριους χώρους σε διαφορά νησιά χωρίς να έχουν </w:t>
      </w:r>
      <w:r w:rsidR="00F00FB0">
        <w:rPr>
          <w:rFonts w:ascii="Sylfaen" w:hAnsi="Sylfaen" w:cs="Arial"/>
          <w:bCs/>
          <w:sz w:val="28"/>
          <w:szCs w:val="28"/>
        </w:rPr>
        <w:t>υποβληθεί σε κανένα έλεγχο για την κατάσταση της υγιές τους</w:t>
      </w:r>
      <w:r w:rsidR="002205EE">
        <w:rPr>
          <w:rFonts w:ascii="Sylfaen" w:hAnsi="Sylfaen" w:cs="Arial"/>
          <w:bCs/>
          <w:sz w:val="28"/>
          <w:szCs w:val="28"/>
        </w:rPr>
        <w:t xml:space="preserve">. </w:t>
      </w:r>
      <w:r w:rsidR="00B81110">
        <w:rPr>
          <w:rFonts w:ascii="Sylfaen" w:hAnsi="Sylfaen" w:cs="Arial"/>
          <w:bCs/>
          <w:sz w:val="28"/>
          <w:szCs w:val="28"/>
        </w:rPr>
        <w:t>Το</w:t>
      </w:r>
      <w:r w:rsidR="000829A2">
        <w:rPr>
          <w:rFonts w:ascii="Sylfaen" w:hAnsi="Sylfaen" w:cs="Arial"/>
          <w:bCs/>
          <w:sz w:val="28"/>
          <w:szCs w:val="28"/>
        </w:rPr>
        <w:t xml:space="preserve"> αν έχει τηρηθεί η νομιμότητα</w:t>
      </w:r>
      <w:r w:rsidR="00B81110">
        <w:rPr>
          <w:rFonts w:ascii="Sylfaen" w:hAnsi="Sylfaen" w:cs="Arial"/>
          <w:bCs/>
          <w:sz w:val="28"/>
          <w:szCs w:val="28"/>
        </w:rPr>
        <w:t xml:space="preserve"> σχετικά με τον αριθμό </w:t>
      </w:r>
      <w:r w:rsidR="004E6BDE">
        <w:rPr>
          <w:rFonts w:ascii="Sylfaen" w:hAnsi="Sylfaen" w:cs="Arial"/>
          <w:bCs/>
          <w:sz w:val="28"/>
          <w:szCs w:val="28"/>
        </w:rPr>
        <w:t xml:space="preserve">συνοδών για κάθε μεταγωγή δεν γίνετε λόγος </w:t>
      </w:r>
      <w:r w:rsidR="008F4450">
        <w:rPr>
          <w:rFonts w:ascii="Sylfaen" w:hAnsi="Sylfaen" w:cs="Arial"/>
          <w:bCs/>
          <w:sz w:val="28"/>
          <w:szCs w:val="28"/>
        </w:rPr>
        <w:t xml:space="preserve">άλλωστε από τις εγγραφές διαταγές σας προκύπτουν οι ευθύνες  σας </w:t>
      </w:r>
      <w:r w:rsidR="00675222">
        <w:rPr>
          <w:rFonts w:ascii="Sylfaen" w:hAnsi="Sylfaen" w:cs="Arial"/>
          <w:bCs/>
          <w:sz w:val="28"/>
          <w:szCs w:val="28"/>
        </w:rPr>
        <w:t xml:space="preserve">σε περίπτωση που δημιουργηθεί το </w:t>
      </w:r>
      <w:r w:rsidR="00B60C62">
        <w:rPr>
          <w:rFonts w:ascii="Sylfaen" w:hAnsi="Sylfaen" w:cs="Arial"/>
          <w:bCs/>
          <w:sz w:val="28"/>
          <w:szCs w:val="28"/>
        </w:rPr>
        <w:t>οποιοδήποτε θέμα (απόδραση, επεισόδια κ.α.). Αυτό που μας δημιουργεί τεράστια ανη</w:t>
      </w:r>
      <w:r w:rsidR="009660F0">
        <w:rPr>
          <w:rFonts w:ascii="Sylfaen" w:hAnsi="Sylfaen" w:cs="Arial"/>
          <w:bCs/>
          <w:sz w:val="28"/>
          <w:szCs w:val="28"/>
        </w:rPr>
        <w:t xml:space="preserve">συχία είναι το γεγονός ότι </w:t>
      </w:r>
      <w:r w:rsidR="008F4450">
        <w:rPr>
          <w:rFonts w:ascii="Sylfaen" w:hAnsi="Sylfaen" w:cs="Arial"/>
          <w:bCs/>
          <w:sz w:val="28"/>
          <w:szCs w:val="28"/>
        </w:rPr>
        <w:t xml:space="preserve"> </w:t>
      </w:r>
      <w:r w:rsidR="000829A2">
        <w:rPr>
          <w:rFonts w:ascii="Sylfaen" w:hAnsi="Sylfaen" w:cs="Arial"/>
          <w:bCs/>
          <w:sz w:val="28"/>
          <w:szCs w:val="28"/>
        </w:rPr>
        <w:t xml:space="preserve"> </w:t>
      </w:r>
      <w:r w:rsidR="00684236">
        <w:rPr>
          <w:rFonts w:ascii="Sylfaen" w:hAnsi="Sylfaen" w:cs="Arial"/>
          <w:bCs/>
          <w:sz w:val="28"/>
          <w:szCs w:val="28"/>
        </w:rPr>
        <w:t xml:space="preserve"> καλούνται </w:t>
      </w:r>
      <w:r w:rsidR="009660F0">
        <w:rPr>
          <w:rFonts w:ascii="Sylfaen" w:hAnsi="Sylfaen" w:cs="Arial"/>
          <w:bCs/>
          <w:sz w:val="28"/>
          <w:szCs w:val="28"/>
        </w:rPr>
        <w:t xml:space="preserve">οι συνάδελφοι μας </w:t>
      </w:r>
      <w:r w:rsidR="0002491D">
        <w:rPr>
          <w:rFonts w:ascii="Sylfaen" w:hAnsi="Sylfaen" w:cs="Arial"/>
          <w:bCs/>
          <w:sz w:val="28"/>
          <w:szCs w:val="28"/>
        </w:rPr>
        <w:t xml:space="preserve">ταξιδέψουν 13 </w:t>
      </w:r>
      <w:r w:rsidR="0050756B">
        <w:rPr>
          <w:rFonts w:ascii="Sylfaen" w:hAnsi="Sylfaen" w:cs="Arial"/>
          <w:bCs/>
          <w:sz w:val="28"/>
          <w:szCs w:val="28"/>
        </w:rPr>
        <w:t xml:space="preserve">ώρες τουλάχιστον σε ένα κλειστό χώρο όπως είναι </w:t>
      </w:r>
      <w:r w:rsidR="001222D1">
        <w:rPr>
          <w:rFonts w:ascii="Sylfaen" w:hAnsi="Sylfaen" w:cs="Arial"/>
          <w:bCs/>
          <w:sz w:val="28"/>
          <w:szCs w:val="28"/>
        </w:rPr>
        <w:t xml:space="preserve">το συγκεκριμένο πλοίο που τους μεταφέρει με μοναδική προστασία μια μάσκα και ένα αντισηπτικό. </w:t>
      </w:r>
    </w:p>
    <w:p w14:paraId="4B29DC0E" w14:textId="6F3A120C" w:rsidR="00AB0ABA" w:rsidRDefault="006B7BBD" w:rsidP="00D36254">
      <w:pPr>
        <w:ind w:firstLine="720"/>
        <w:jc w:val="both"/>
        <w:rPr>
          <w:rFonts w:ascii="Sylfaen" w:hAnsi="Sylfaen" w:cs="Arial"/>
          <w:bCs/>
          <w:sz w:val="28"/>
          <w:szCs w:val="28"/>
        </w:rPr>
      </w:pPr>
      <w:r>
        <w:rPr>
          <w:rFonts w:ascii="Sylfaen" w:hAnsi="Sylfaen" w:cs="Arial"/>
          <w:bCs/>
          <w:sz w:val="28"/>
          <w:szCs w:val="28"/>
        </w:rPr>
        <w:t xml:space="preserve">Με όλα τα παραπάνω οδηγούμαστε στο συμπέρασμα ότι για άλλη μια φορά οι Αστυνομικοί χρησιμοποιούνται ως πρόβατα επι σφαγής </w:t>
      </w:r>
      <w:r w:rsidR="00D56D4E">
        <w:rPr>
          <w:rFonts w:ascii="Sylfaen" w:hAnsi="Sylfaen" w:cs="Arial"/>
          <w:bCs/>
          <w:sz w:val="28"/>
          <w:szCs w:val="28"/>
        </w:rPr>
        <w:t xml:space="preserve">ή θεωρείτε ότι το </w:t>
      </w:r>
      <w:r w:rsidR="00D56D4E">
        <w:rPr>
          <w:rFonts w:ascii="Sylfaen" w:hAnsi="Sylfaen" w:cs="Arial"/>
          <w:bCs/>
          <w:sz w:val="28"/>
          <w:szCs w:val="28"/>
          <w:lang w:val="en-US"/>
        </w:rPr>
        <w:t>DNA</w:t>
      </w:r>
      <w:r w:rsidR="00D56D4E">
        <w:rPr>
          <w:rFonts w:ascii="Sylfaen" w:hAnsi="Sylfaen" w:cs="Arial"/>
          <w:bCs/>
          <w:sz w:val="28"/>
          <w:szCs w:val="28"/>
        </w:rPr>
        <w:t xml:space="preserve"> μας </w:t>
      </w:r>
      <w:r w:rsidR="00F36D2A">
        <w:rPr>
          <w:rFonts w:ascii="Sylfaen" w:hAnsi="Sylfaen" w:cs="Arial"/>
          <w:bCs/>
          <w:sz w:val="28"/>
          <w:szCs w:val="28"/>
        </w:rPr>
        <w:t xml:space="preserve">έχει αντισώματα στον </w:t>
      </w:r>
      <w:r w:rsidR="00594CA4">
        <w:rPr>
          <w:rFonts w:ascii="Sylfaen" w:hAnsi="Sylfaen" w:cs="Arial"/>
          <w:bCs/>
          <w:sz w:val="28"/>
          <w:szCs w:val="28"/>
        </w:rPr>
        <w:t xml:space="preserve">κορονοϊό. </w:t>
      </w:r>
      <w:r w:rsidR="0098174C">
        <w:rPr>
          <w:rFonts w:ascii="Sylfaen" w:hAnsi="Sylfaen" w:cs="Arial"/>
          <w:bCs/>
          <w:sz w:val="28"/>
          <w:szCs w:val="28"/>
        </w:rPr>
        <w:t>Επειδή</w:t>
      </w:r>
      <w:r w:rsidR="00BA503C">
        <w:rPr>
          <w:rFonts w:ascii="Sylfaen" w:hAnsi="Sylfaen" w:cs="Arial"/>
          <w:bCs/>
          <w:sz w:val="28"/>
          <w:szCs w:val="28"/>
        </w:rPr>
        <w:t xml:space="preserve"> δυστυχώς </w:t>
      </w:r>
      <w:r w:rsidR="0098174C">
        <w:rPr>
          <w:rFonts w:ascii="Sylfaen" w:hAnsi="Sylfaen" w:cs="Arial"/>
          <w:bCs/>
          <w:sz w:val="28"/>
          <w:szCs w:val="28"/>
        </w:rPr>
        <w:t xml:space="preserve"> δεν συμβαίνει το δεύτερο </w:t>
      </w:r>
      <w:r w:rsidR="00BA503C">
        <w:rPr>
          <w:rFonts w:ascii="Sylfaen" w:hAnsi="Sylfaen" w:cs="Arial"/>
          <w:bCs/>
          <w:sz w:val="28"/>
          <w:szCs w:val="28"/>
        </w:rPr>
        <w:t xml:space="preserve">σας καλούμε να </w:t>
      </w:r>
      <w:r w:rsidR="00A85DDD">
        <w:rPr>
          <w:rFonts w:ascii="Sylfaen" w:hAnsi="Sylfaen" w:cs="Arial"/>
          <w:bCs/>
          <w:sz w:val="28"/>
          <w:szCs w:val="28"/>
        </w:rPr>
        <w:t xml:space="preserve">αναλάβετε </w:t>
      </w:r>
      <w:r w:rsidR="00600E24">
        <w:rPr>
          <w:rFonts w:ascii="Sylfaen" w:hAnsi="Sylfaen" w:cs="Arial"/>
          <w:bCs/>
          <w:sz w:val="28"/>
          <w:szCs w:val="28"/>
        </w:rPr>
        <w:t xml:space="preserve">τις ευθύνες σας. Είναι οξύμωρο από την μια να εκδίδετε καθημερινά διαταγές </w:t>
      </w:r>
      <w:r w:rsidR="0092432D">
        <w:rPr>
          <w:rFonts w:ascii="Sylfaen" w:hAnsi="Sylfaen" w:cs="Arial"/>
          <w:bCs/>
          <w:sz w:val="28"/>
          <w:szCs w:val="28"/>
        </w:rPr>
        <w:t>με οδηγίες για να προστατευτού</w:t>
      </w:r>
      <w:r w:rsidR="00F33D0A">
        <w:rPr>
          <w:rFonts w:ascii="Sylfaen" w:hAnsi="Sylfaen" w:cs="Arial"/>
          <w:bCs/>
          <w:sz w:val="28"/>
          <w:szCs w:val="28"/>
        </w:rPr>
        <w:t xml:space="preserve">με </w:t>
      </w:r>
      <w:r w:rsidR="0092432D">
        <w:rPr>
          <w:rFonts w:ascii="Sylfaen" w:hAnsi="Sylfaen" w:cs="Arial"/>
          <w:bCs/>
          <w:sz w:val="28"/>
          <w:szCs w:val="28"/>
        </w:rPr>
        <w:t xml:space="preserve"> από την </w:t>
      </w:r>
      <w:r w:rsidR="002D6C98">
        <w:rPr>
          <w:rFonts w:ascii="Sylfaen" w:hAnsi="Sylfaen" w:cs="Arial"/>
          <w:bCs/>
          <w:sz w:val="28"/>
          <w:szCs w:val="28"/>
        </w:rPr>
        <w:t xml:space="preserve">πανδημία και από την άλλη να </w:t>
      </w:r>
      <w:r w:rsidR="00BB4DAE">
        <w:rPr>
          <w:rFonts w:ascii="Sylfaen" w:hAnsi="Sylfaen" w:cs="Arial"/>
          <w:bCs/>
          <w:sz w:val="28"/>
          <w:szCs w:val="28"/>
        </w:rPr>
        <w:t xml:space="preserve">διατάζετε υπηρεσιακές ενέργειες με τόση προχειρότητα. Είναι προφανές από τα παραπάνω </w:t>
      </w:r>
      <w:r w:rsidR="00964CA5">
        <w:rPr>
          <w:rFonts w:ascii="Sylfaen" w:hAnsi="Sylfaen" w:cs="Arial"/>
          <w:bCs/>
          <w:sz w:val="28"/>
          <w:szCs w:val="28"/>
        </w:rPr>
        <w:t>ότι</w:t>
      </w:r>
      <w:r w:rsidR="00F5716D">
        <w:rPr>
          <w:rFonts w:ascii="Sylfaen" w:hAnsi="Sylfaen" w:cs="Arial"/>
          <w:bCs/>
          <w:sz w:val="28"/>
          <w:szCs w:val="28"/>
        </w:rPr>
        <w:t xml:space="preserve"> </w:t>
      </w:r>
      <w:r w:rsidR="00ED7D71">
        <w:rPr>
          <w:rFonts w:ascii="Sylfaen" w:hAnsi="Sylfaen" w:cs="Arial"/>
          <w:bCs/>
          <w:sz w:val="28"/>
          <w:szCs w:val="28"/>
        </w:rPr>
        <w:t xml:space="preserve">οποία </w:t>
      </w:r>
      <w:r w:rsidR="00964CA5">
        <w:rPr>
          <w:rFonts w:ascii="Sylfaen" w:hAnsi="Sylfaen" w:cs="Arial"/>
          <w:bCs/>
          <w:sz w:val="28"/>
          <w:szCs w:val="28"/>
        </w:rPr>
        <w:t xml:space="preserve"> </w:t>
      </w:r>
      <w:r w:rsidR="00ED7D71">
        <w:rPr>
          <w:rFonts w:ascii="Sylfaen" w:hAnsi="Sylfaen" w:cs="Arial"/>
          <w:bCs/>
          <w:sz w:val="28"/>
          <w:szCs w:val="28"/>
        </w:rPr>
        <w:t xml:space="preserve">διαταγή </w:t>
      </w:r>
      <w:r w:rsidR="00964CA5">
        <w:rPr>
          <w:rFonts w:ascii="Sylfaen" w:hAnsi="Sylfaen" w:cs="Arial"/>
          <w:bCs/>
          <w:sz w:val="28"/>
          <w:szCs w:val="28"/>
        </w:rPr>
        <w:t xml:space="preserve"> και αν έχει σταλεί μοναδικό </w:t>
      </w:r>
      <w:r w:rsidR="00854B69">
        <w:rPr>
          <w:rFonts w:ascii="Sylfaen" w:hAnsi="Sylfaen" w:cs="Arial"/>
          <w:bCs/>
          <w:sz w:val="28"/>
          <w:szCs w:val="28"/>
        </w:rPr>
        <w:t xml:space="preserve">σκοπό έχει </w:t>
      </w:r>
      <w:r w:rsidR="004B372B">
        <w:rPr>
          <w:rFonts w:ascii="Sylfaen" w:hAnsi="Sylfaen" w:cs="Arial"/>
          <w:bCs/>
          <w:sz w:val="28"/>
          <w:szCs w:val="28"/>
        </w:rPr>
        <w:t xml:space="preserve">προστατευτείτε </w:t>
      </w:r>
      <w:r w:rsidR="00844C61">
        <w:rPr>
          <w:rFonts w:ascii="Sylfaen" w:hAnsi="Sylfaen" w:cs="Arial"/>
          <w:bCs/>
          <w:sz w:val="28"/>
          <w:szCs w:val="28"/>
        </w:rPr>
        <w:t xml:space="preserve">εσείς </w:t>
      </w:r>
      <w:r w:rsidR="000E1F04">
        <w:rPr>
          <w:rFonts w:ascii="Sylfaen" w:hAnsi="Sylfaen" w:cs="Arial"/>
          <w:bCs/>
          <w:sz w:val="28"/>
          <w:szCs w:val="28"/>
        </w:rPr>
        <w:t xml:space="preserve">και να καλυφθείτε από τυχών ευθύνες που </w:t>
      </w:r>
      <w:r w:rsidR="00AB0ABA">
        <w:rPr>
          <w:rFonts w:ascii="Sylfaen" w:hAnsi="Sylfaen" w:cs="Arial"/>
          <w:bCs/>
          <w:sz w:val="28"/>
          <w:szCs w:val="28"/>
        </w:rPr>
        <w:t xml:space="preserve">θα σας αποδοθούν. </w:t>
      </w:r>
    </w:p>
    <w:p w14:paraId="21D34E66" w14:textId="13DB5597" w:rsidR="00C1457A" w:rsidRPr="009D00B4" w:rsidRDefault="009D00B4" w:rsidP="00D36254">
      <w:pPr>
        <w:ind w:firstLine="720"/>
        <w:jc w:val="both"/>
        <w:rPr>
          <w:rFonts w:ascii="Sylfaen" w:hAnsi="Sylfaen" w:cs="Arial"/>
          <w:b/>
          <w:sz w:val="28"/>
          <w:szCs w:val="28"/>
        </w:rPr>
      </w:pPr>
      <w:r>
        <w:rPr>
          <w:rFonts w:ascii="Sylfaen" w:hAnsi="Sylfaen" w:cs="Arial"/>
          <w:b/>
          <w:sz w:val="28"/>
          <w:szCs w:val="28"/>
        </w:rPr>
        <w:t xml:space="preserve">Κύριε Αρχηγέ </w:t>
      </w:r>
    </w:p>
    <w:p w14:paraId="1A2F8835" w14:textId="77777777" w:rsidR="00202394" w:rsidRDefault="00AB0ABA" w:rsidP="00D36254">
      <w:pPr>
        <w:ind w:firstLine="720"/>
        <w:jc w:val="both"/>
        <w:rPr>
          <w:rFonts w:ascii="Sylfaen" w:hAnsi="Sylfaen" w:cs="Arial"/>
          <w:bCs/>
          <w:sz w:val="28"/>
          <w:szCs w:val="28"/>
        </w:rPr>
      </w:pPr>
      <w:r>
        <w:rPr>
          <w:rFonts w:ascii="Sylfaen" w:hAnsi="Sylfaen" w:cs="Arial"/>
          <w:bCs/>
          <w:sz w:val="28"/>
          <w:szCs w:val="28"/>
        </w:rPr>
        <w:t>Η ώρες είναι κρίσιμες</w:t>
      </w:r>
      <w:r w:rsidR="001E496B">
        <w:rPr>
          <w:rFonts w:ascii="Sylfaen" w:hAnsi="Sylfaen" w:cs="Arial"/>
          <w:bCs/>
          <w:sz w:val="28"/>
          <w:szCs w:val="28"/>
        </w:rPr>
        <w:t xml:space="preserve"> για την χώρα και</w:t>
      </w:r>
      <w:r>
        <w:rPr>
          <w:rFonts w:ascii="Sylfaen" w:hAnsi="Sylfaen" w:cs="Arial"/>
          <w:bCs/>
          <w:sz w:val="28"/>
          <w:szCs w:val="28"/>
        </w:rPr>
        <w:t xml:space="preserve"> για όλους μας</w:t>
      </w:r>
      <w:r w:rsidR="006F6457">
        <w:rPr>
          <w:rFonts w:ascii="Sylfaen" w:hAnsi="Sylfaen" w:cs="Arial"/>
          <w:bCs/>
          <w:sz w:val="28"/>
          <w:szCs w:val="28"/>
        </w:rPr>
        <w:t xml:space="preserve"> και οι συνάδελφοι μας </w:t>
      </w:r>
      <w:r w:rsidR="00474F5B">
        <w:rPr>
          <w:rFonts w:ascii="Sylfaen" w:hAnsi="Sylfaen" w:cs="Arial"/>
          <w:bCs/>
          <w:sz w:val="28"/>
          <w:szCs w:val="28"/>
        </w:rPr>
        <w:t xml:space="preserve">έχουν αποδείξει ότι το έχουν αντιληφθεί με την στάση τους στον Έβρο, στα νησιά του Ανατολικού </w:t>
      </w:r>
      <w:r w:rsidR="000F00DB">
        <w:rPr>
          <w:rFonts w:ascii="Sylfaen" w:hAnsi="Sylfaen" w:cs="Arial"/>
          <w:bCs/>
          <w:sz w:val="28"/>
          <w:szCs w:val="28"/>
        </w:rPr>
        <w:t>Αιγαίου αλλά και όπου άλλου έχει χρειαστεί.</w:t>
      </w:r>
    </w:p>
    <w:p w14:paraId="704A37BB" w14:textId="3B4309BD" w:rsidR="008C3293" w:rsidRPr="00674B17" w:rsidRDefault="000F00DB" w:rsidP="00E80396">
      <w:pPr>
        <w:ind w:firstLine="720"/>
        <w:jc w:val="both"/>
        <w:rPr>
          <w:rFonts w:ascii="Sylfaen" w:hAnsi="Sylfaen" w:cs="Arial"/>
          <w:b/>
          <w:sz w:val="28"/>
          <w:szCs w:val="28"/>
        </w:rPr>
      </w:pPr>
      <w:r>
        <w:rPr>
          <w:rFonts w:ascii="Sylfaen" w:hAnsi="Sylfaen" w:cs="Arial"/>
          <w:bCs/>
          <w:sz w:val="28"/>
          <w:szCs w:val="28"/>
        </w:rPr>
        <w:t xml:space="preserve"> </w:t>
      </w:r>
      <w:r w:rsidR="005C77FA" w:rsidRPr="00202394">
        <w:rPr>
          <w:rFonts w:ascii="Sylfaen" w:hAnsi="Sylfaen" w:cs="Arial"/>
          <w:b/>
          <w:sz w:val="28"/>
          <w:szCs w:val="28"/>
        </w:rPr>
        <w:t>Το πρόβλημα</w:t>
      </w:r>
      <w:r w:rsidR="00A10701" w:rsidRPr="00202394">
        <w:rPr>
          <w:rFonts w:ascii="Sylfaen" w:hAnsi="Sylfaen" w:cs="Arial"/>
          <w:b/>
          <w:sz w:val="28"/>
          <w:szCs w:val="28"/>
        </w:rPr>
        <w:t xml:space="preserve"> δεν</w:t>
      </w:r>
      <w:r w:rsidR="005C77FA" w:rsidRPr="00202394">
        <w:rPr>
          <w:rFonts w:ascii="Sylfaen" w:hAnsi="Sylfaen" w:cs="Arial"/>
          <w:b/>
          <w:sz w:val="28"/>
          <w:szCs w:val="28"/>
        </w:rPr>
        <w:t xml:space="preserve"> είναι </w:t>
      </w:r>
      <w:r w:rsidR="007837D9" w:rsidRPr="00202394">
        <w:rPr>
          <w:rFonts w:ascii="Sylfaen" w:hAnsi="Sylfaen" w:cs="Arial"/>
          <w:b/>
          <w:sz w:val="28"/>
          <w:szCs w:val="28"/>
        </w:rPr>
        <w:t>ότι οι επιτελικοί που εκδίδουν τις διαταγές</w:t>
      </w:r>
      <w:r w:rsidR="002B6EF0">
        <w:rPr>
          <w:rFonts w:ascii="Sylfaen" w:hAnsi="Sylfaen" w:cs="Arial"/>
          <w:b/>
          <w:sz w:val="28"/>
          <w:szCs w:val="28"/>
        </w:rPr>
        <w:t xml:space="preserve"> και</w:t>
      </w:r>
      <w:r w:rsidR="007837D9" w:rsidRPr="00202394">
        <w:rPr>
          <w:rFonts w:ascii="Sylfaen" w:hAnsi="Sylfaen" w:cs="Arial"/>
          <w:b/>
          <w:sz w:val="28"/>
          <w:szCs w:val="28"/>
        </w:rPr>
        <w:t xml:space="preserve"> </w:t>
      </w:r>
      <w:r w:rsidR="003F610F" w:rsidRPr="00202394">
        <w:rPr>
          <w:rFonts w:ascii="Sylfaen" w:hAnsi="Sylfaen" w:cs="Arial"/>
          <w:b/>
          <w:sz w:val="28"/>
          <w:szCs w:val="28"/>
        </w:rPr>
        <w:t xml:space="preserve">δεν έχουν </w:t>
      </w:r>
      <w:r w:rsidR="00781864" w:rsidRPr="00202394">
        <w:rPr>
          <w:rFonts w:ascii="Sylfaen" w:hAnsi="Sylfaen" w:cs="Arial"/>
          <w:b/>
          <w:sz w:val="28"/>
          <w:szCs w:val="28"/>
        </w:rPr>
        <w:t xml:space="preserve">εκτελέσει </w:t>
      </w:r>
      <w:r w:rsidR="00856AB6">
        <w:rPr>
          <w:rFonts w:ascii="Sylfaen" w:hAnsi="Sylfaen" w:cs="Arial"/>
          <w:b/>
          <w:sz w:val="28"/>
          <w:szCs w:val="28"/>
        </w:rPr>
        <w:t xml:space="preserve">ποτέ </w:t>
      </w:r>
      <w:r w:rsidR="00781864" w:rsidRPr="00202394">
        <w:rPr>
          <w:rFonts w:ascii="Sylfaen" w:hAnsi="Sylfaen" w:cs="Arial"/>
          <w:b/>
          <w:sz w:val="28"/>
          <w:szCs w:val="28"/>
        </w:rPr>
        <w:t>τέτοια καθήκοντα όπως αυτά που διατάζουν για να ξέρουν τις δυσκολίες</w:t>
      </w:r>
      <w:r w:rsidR="00674B17">
        <w:rPr>
          <w:rFonts w:ascii="Sylfaen" w:hAnsi="Sylfaen" w:cs="Arial"/>
          <w:b/>
          <w:sz w:val="28"/>
          <w:szCs w:val="28"/>
        </w:rPr>
        <w:t>,</w:t>
      </w:r>
      <w:r w:rsidR="00781864" w:rsidRPr="00202394">
        <w:rPr>
          <w:rFonts w:ascii="Sylfaen" w:hAnsi="Sylfaen" w:cs="Arial"/>
          <w:b/>
          <w:sz w:val="28"/>
          <w:szCs w:val="28"/>
        </w:rPr>
        <w:t xml:space="preserve"> </w:t>
      </w:r>
      <w:r w:rsidR="00A10701" w:rsidRPr="00202394">
        <w:rPr>
          <w:rFonts w:ascii="Sylfaen" w:hAnsi="Sylfaen" w:cs="Arial"/>
          <w:b/>
          <w:sz w:val="28"/>
          <w:szCs w:val="28"/>
        </w:rPr>
        <w:t xml:space="preserve">είναι </w:t>
      </w:r>
      <w:r w:rsidR="008F611E" w:rsidRPr="00202394">
        <w:rPr>
          <w:rFonts w:ascii="Sylfaen" w:hAnsi="Sylfaen" w:cs="Arial"/>
          <w:b/>
          <w:sz w:val="28"/>
          <w:szCs w:val="28"/>
        </w:rPr>
        <w:t>ότι δεν ακούνε αυτούς που ξέρουν</w:t>
      </w:r>
      <w:r w:rsidR="00202394" w:rsidRPr="00202394">
        <w:rPr>
          <w:rFonts w:ascii="Sylfaen" w:hAnsi="Sylfaen" w:cs="Arial"/>
          <w:b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Spec="center" w:tblpY="22"/>
        <w:tblW w:w="9747" w:type="dxa"/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843"/>
        <w:gridCol w:w="1843"/>
        <w:gridCol w:w="1984"/>
      </w:tblGrid>
      <w:tr w:rsidR="00AB61A8" w:rsidRPr="004513E5" w14:paraId="4353EAD2" w14:textId="77777777" w:rsidTr="009C1FC5">
        <w:trPr>
          <w:trHeight w:val="822"/>
        </w:trPr>
        <w:tc>
          <w:tcPr>
            <w:tcW w:w="1951" w:type="dxa"/>
          </w:tcPr>
          <w:p w14:paraId="14D25396" w14:textId="77777777" w:rsidR="00AB61A8" w:rsidRPr="004513E5" w:rsidRDefault="00AB61A8" w:rsidP="006F2CFD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>Ο ΠΡΟΕΔΡΟΣ</w:t>
            </w:r>
          </w:p>
          <w:p w14:paraId="63DD5DF5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>Β. ΔΩΔ/ΝΗΣΟΥ</w:t>
            </w:r>
          </w:p>
        </w:tc>
        <w:tc>
          <w:tcPr>
            <w:tcW w:w="2126" w:type="dxa"/>
          </w:tcPr>
          <w:p w14:paraId="3E6A703F" w14:textId="77777777" w:rsidR="00AB61A8" w:rsidRPr="004513E5" w:rsidRDefault="00AB61A8" w:rsidP="006F2CFD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>Ο ΠΡΟΕΔΡΟΣ</w:t>
            </w:r>
          </w:p>
          <w:p w14:paraId="1460FE7A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>Ν. ΔΩΔ/ΝΗΣΟΥ</w:t>
            </w:r>
          </w:p>
        </w:tc>
        <w:tc>
          <w:tcPr>
            <w:tcW w:w="1843" w:type="dxa"/>
          </w:tcPr>
          <w:p w14:paraId="680F3CC6" w14:textId="77777777" w:rsidR="00AB61A8" w:rsidRPr="004513E5" w:rsidRDefault="00AB61A8" w:rsidP="006F2CFD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>Ο ΠΡΟΕΔΡΟΣ</w:t>
            </w:r>
          </w:p>
          <w:p w14:paraId="2B9B6973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sz w:val="22"/>
                <w:szCs w:val="22"/>
              </w:rPr>
              <w:t xml:space="preserve">Ν. ΛΕΣΒΟΥ </w:t>
            </w:r>
          </w:p>
        </w:tc>
        <w:tc>
          <w:tcPr>
            <w:tcW w:w="1843" w:type="dxa"/>
          </w:tcPr>
          <w:p w14:paraId="04291B60" w14:textId="77777777" w:rsidR="00AB61A8" w:rsidRPr="004513E5" w:rsidRDefault="00AB61A8" w:rsidP="006F2CFD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Η </w:t>
            </w:r>
            <w:r w:rsidRPr="004513E5">
              <w:rPr>
                <w:rFonts w:ascii="Book Antiqua" w:hAnsi="Book Antiqua" w:cs="Arial"/>
                <w:sz w:val="22"/>
                <w:szCs w:val="22"/>
              </w:rPr>
              <w:t>ΠΡΟΕΔΡΟΣ</w:t>
            </w:r>
          </w:p>
          <w:p w14:paraId="380BE700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sz w:val="22"/>
                <w:szCs w:val="22"/>
              </w:rPr>
              <w:t xml:space="preserve">Ν. ΣΑΜΟΥ </w:t>
            </w:r>
          </w:p>
        </w:tc>
        <w:tc>
          <w:tcPr>
            <w:tcW w:w="1984" w:type="dxa"/>
          </w:tcPr>
          <w:p w14:paraId="3BA9BC86" w14:textId="77777777" w:rsidR="00AB61A8" w:rsidRPr="004513E5" w:rsidRDefault="00AB61A8" w:rsidP="006F2CFD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Ο</w:t>
            </w:r>
            <w:r w:rsidRPr="004513E5">
              <w:rPr>
                <w:rFonts w:ascii="Book Antiqua" w:hAnsi="Book Antiqua" w:cs="Arial"/>
                <w:sz w:val="22"/>
                <w:szCs w:val="22"/>
              </w:rPr>
              <w:t xml:space="preserve"> ΠΡΟΕΔΡΟΣ</w:t>
            </w:r>
          </w:p>
          <w:p w14:paraId="79B22C21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 xml:space="preserve">Ν. ΧΙΟΥ </w:t>
            </w:r>
          </w:p>
        </w:tc>
      </w:tr>
      <w:tr w:rsidR="00AB61A8" w:rsidRPr="004513E5" w14:paraId="186F43C9" w14:textId="77777777" w:rsidTr="009C1FC5">
        <w:trPr>
          <w:trHeight w:val="560"/>
        </w:trPr>
        <w:tc>
          <w:tcPr>
            <w:tcW w:w="1951" w:type="dxa"/>
          </w:tcPr>
          <w:p w14:paraId="05644572" w14:textId="4F51546E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>ΚΥΔΩΝΑ</w:t>
            </w:r>
            <w:r w:rsidR="008C3293">
              <w:rPr>
                <w:rFonts w:ascii="Book Antiqua" w:hAnsi="Book Antiqua" w:cs="Arial"/>
                <w:sz w:val="22"/>
                <w:szCs w:val="22"/>
              </w:rPr>
              <w:t>ΚΗΣ</w:t>
            </w:r>
            <w:r w:rsidRPr="004513E5">
              <w:rPr>
                <w:rFonts w:ascii="Book Antiqua" w:hAnsi="Book Antiqua" w:cs="Arial"/>
                <w:sz w:val="22"/>
                <w:szCs w:val="22"/>
              </w:rPr>
              <w:t xml:space="preserve"> ΑΝΤΩΝΙΟΣ</w:t>
            </w:r>
          </w:p>
        </w:tc>
        <w:tc>
          <w:tcPr>
            <w:tcW w:w="2126" w:type="dxa"/>
          </w:tcPr>
          <w:p w14:paraId="72C8E101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rFonts w:ascii="Book Antiqua" w:hAnsi="Book Antiqua" w:cs="Arial"/>
                <w:sz w:val="22"/>
                <w:szCs w:val="22"/>
              </w:rPr>
              <w:t>ΑΝΔΡΟΥΛΑΚΗΣ ΕΜΜΑΝΟΥΗΛ</w:t>
            </w:r>
          </w:p>
        </w:tc>
        <w:tc>
          <w:tcPr>
            <w:tcW w:w="1843" w:type="dxa"/>
          </w:tcPr>
          <w:p w14:paraId="1F6CE537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sz w:val="22"/>
                <w:szCs w:val="22"/>
              </w:rPr>
              <w:t>ΡΟΔΟΠΟΥΛΟΣ ΒΑΣΙΛΕΙΟΣ</w:t>
            </w:r>
          </w:p>
        </w:tc>
        <w:tc>
          <w:tcPr>
            <w:tcW w:w="1843" w:type="dxa"/>
          </w:tcPr>
          <w:p w14:paraId="2FA24094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sz w:val="22"/>
                <w:szCs w:val="22"/>
              </w:rPr>
              <w:t>ΜΑΥΡΙΔΟΥ ΜΑΡΙΑ</w:t>
            </w:r>
          </w:p>
        </w:tc>
        <w:tc>
          <w:tcPr>
            <w:tcW w:w="1984" w:type="dxa"/>
          </w:tcPr>
          <w:p w14:paraId="7E94402F" w14:textId="77777777" w:rsidR="00AB61A8" w:rsidRPr="004513E5" w:rsidRDefault="00AB61A8" w:rsidP="006F2CFD">
            <w:pPr>
              <w:jc w:val="center"/>
              <w:rPr>
                <w:sz w:val="22"/>
                <w:szCs w:val="22"/>
              </w:rPr>
            </w:pPr>
            <w:r w:rsidRPr="004513E5">
              <w:rPr>
                <w:sz w:val="22"/>
                <w:szCs w:val="22"/>
              </w:rPr>
              <w:t>ΑΠΕΣΣΟΣ ΜΙΧΑΗΛ</w:t>
            </w:r>
          </w:p>
        </w:tc>
      </w:tr>
    </w:tbl>
    <w:p w14:paraId="7F884178" w14:textId="77777777" w:rsidR="00941CEC" w:rsidRDefault="00941CEC" w:rsidP="003439A6"/>
    <w:sectPr w:rsidR="00941CEC" w:rsidSect="00E80396">
      <w:headerReference w:type="even" r:id="rId15"/>
      <w:headerReference w:type="first" r:id="rId16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0DAB0" w14:textId="77777777" w:rsidR="00CD56A1" w:rsidRDefault="00CD56A1" w:rsidP="006A0DA0">
      <w:r>
        <w:separator/>
      </w:r>
    </w:p>
  </w:endnote>
  <w:endnote w:type="continuationSeparator" w:id="0">
    <w:p w14:paraId="5698969F" w14:textId="77777777" w:rsidR="00CD56A1" w:rsidRDefault="00CD56A1" w:rsidP="006A0DA0">
      <w:r>
        <w:continuationSeparator/>
      </w:r>
    </w:p>
  </w:endnote>
  <w:endnote w:type="continuationNotice" w:id="1">
    <w:p w14:paraId="79822FAA" w14:textId="77777777" w:rsidR="00CD56A1" w:rsidRDefault="00CD5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510A6" w14:textId="77777777" w:rsidR="00CD56A1" w:rsidRDefault="00CD56A1" w:rsidP="006A0DA0">
      <w:r>
        <w:separator/>
      </w:r>
    </w:p>
  </w:footnote>
  <w:footnote w:type="continuationSeparator" w:id="0">
    <w:p w14:paraId="0BCCCBBC" w14:textId="77777777" w:rsidR="00CD56A1" w:rsidRDefault="00CD56A1" w:rsidP="006A0DA0">
      <w:r>
        <w:continuationSeparator/>
      </w:r>
    </w:p>
  </w:footnote>
  <w:footnote w:type="continuationNotice" w:id="1">
    <w:p w14:paraId="750FC05E" w14:textId="77777777" w:rsidR="00CD56A1" w:rsidRDefault="00CD56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0357" w14:textId="77777777" w:rsidR="006A0DA0" w:rsidRDefault="006A0D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A790" w14:textId="77777777" w:rsidR="006A0DA0" w:rsidRDefault="006A0DA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CC2B6B"/>
    <w:multiLevelType w:val="hybridMultilevel"/>
    <w:tmpl w:val="06EE385E"/>
    <w:lvl w:ilvl="0" w:tplc="43D22D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681"/>
    <w:rsid w:val="00003FDC"/>
    <w:rsid w:val="0001437D"/>
    <w:rsid w:val="0002491D"/>
    <w:rsid w:val="0004697E"/>
    <w:rsid w:val="00053E27"/>
    <w:rsid w:val="000552FC"/>
    <w:rsid w:val="00063321"/>
    <w:rsid w:val="00074FF3"/>
    <w:rsid w:val="000829A2"/>
    <w:rsid w:val="0008455D"/>
    <w:rsid w:val="00094E02"/>
    <w:rsid w:val="000A5D2C"/>
    <w:rsid w:val="000C3726"/>
    <w:rsid w:val="000E0193"/>
    <w:rsid w:val="000E1F04"/>
    <w:rsid w:val="000F00DB"/>
    <w:rsid w:val="0010241E"/>
    <w:rsid w:val="001222D1"/>
    <w:rsid w:val="001813C2"/>
    <w:rsid w:val="00184809"/>
    <w:rsid w:val="001A0473"/>
    <w:rsid w:val="001B4253"/>
    <w:rsid w:val="001C6168"/>
    <w:rsid w:val="001C6E76"/>
    <w:rsid w:val="001D2523"/>
    <w:rsid w:val="001E496B"/>
    <w:rsid w:val="00202394"/>
    <w:rsid w:val="002054EA"/>
    <w:rsid w:val="002205EE"/>
    <w:rsid w:val="002436F0"/>
    <w:rsid w:val="00274E28"/>
    <w:rsid w:val="00286C93"/>
    <w:rsid w:val="002A3FCD"/>
    <w:rsid w:val="002B185E"/>
    <w:rsid w:val="002B6EF0"/>
    <w:rsid w:val="002D61B2"/>
    <w:rsid w:val="002D6C98"/>
    <w:rsid w:val="003401C3"/>
    <w:rsid w:val="003439A6"/>
    <w:rsid w:val="00383B3E"/>
    <w:rsid w:val="003A464C"/>
    <w:rsid w:val="003F40D1"/>
    <w:rsid w:val="003F610F"/>
    <w:rsid w:val="004513E5"/>
    <w:rsid w:val="004574A4"/>
    <w:rsid w:val="00474F5B"/>
    <w:rsid w:val="00476B3A"/>
    <w:rsid w:val="004901B2"/>
    <w:rsid w:val="004B372B"/>
    <w:rsid w:val="004C3E15"/>
    <w:rsid w:val="004C76A1"/>
    <w:rsid w:val="004D6E14"/>
    <w:rsid w:val="004E6BDE"/>
    <w:rsid w:val="0050756B"/>
    <w:rsid w:val="00584903"/>
    <w:rsid w:val="005946A3"/>
    <w:rsid w:val="00594CA4"/>
    <w:rsid w:val="005A7D9E"/>
    <w:rsid w:val="005C57DA"/>
    <w:rsid w:val="005C77FA"/>
    <w:rsid w:val="00600E24"/>
    <w:rsid w:val="00621055"/>
    <w:rsid w:val="006305E1"/>
    <w:rsid w:val="006639CB"/>
    <w:rsid w:val="00674B17"/>
    <w:rsid w:val="00675222"/>
    <w:rsid w:val="00683F95"/>
    <w:rsid w:val="00684236"/>
    <w:rsid w:val="006A0DA0"/>
    <w:rsid w:val="006B7ACD"/>
    <w:rsid w:val="006B7BBD"/>
    <w:rsid w:val="006C6FCD"/>
    <w:rsid w:val="006E36C9"/>
    <w:rsid w:val="006F2CFD"/>
    <w:rsid w:val="006F6457"/>
    <w:rsid w:val="007078B0"/>
    <w:rsid w:val="007110A8"/>
    <w:rsid w:val="00713F8F"/>
    <w:rsid w:val="00743C1E"/>
    <w:rsid w:val="00744062"/>
    <w:rsid w:val="0077517C"/>
    <w:rsid w:val="00781864"/>
    <w:rsid w:val="007837D9"/>
    <w:rsid w:val="00797DD2"/>
    <w:rsid w:val="007A01AE"/>
    <w:rsid w:val="007A4B43"/>
    <w:rsid w:val="007B1905"/>
    <w:rsid w:val="007F4BD3"/>
    <w:rsid w:val="008142D9"/>
    <w:rsid w:val="00815B80"/>
    <w:rsid w:val="00844C61"/>
    <w:rsid w:val="00854B69"/>
    <w:rsid w:val="00855FC9"/>
    <w:rsid w:val="00856AB6"/>
    <w:rsid w:val="008605DD"/>
    <w:rsid w:val="00862A2F"/>
    <w:rsid w:val="00867590"/>
    <w:rsid w:val="008957FC"/>
    <w:rsid w:val="00896FB9"/>
    <w:rsid w:val="008C1DA2"/>
    <w:rsid w:val="008C3293"/>
    <w:rsid w:val="008D6166"/>
    <w:rsid w:val="008F4450"/>
    <w:rsid w:val="008F611E"/>
    <w:rsid w:val="00913444"/>
    <w:rsid w:val="0092432D"/>
    <w:rsid w:val="00925130"/>
    <w:rsid w:val="00934D19"/>
    <w:rsid w:val="009411E3"/>
    <w:rsid w:val="00941CEC"/>
    <w:rsid w:val="00952681"/>
    <w:rsid w:val="00953F9B"/>
    <w:rsid w:val="0096139A"/>
    <w:rsid w:val="00964CA5"/>
    <w:rsid w:val="009660F0"/>
    <w:rsid w:val="0098174C"/>
    <w:rsid w:val="009827C7"/>
    <w:rsid w:val="009B4061"/>
    <w:rsid w:val="009C1FC5"/>
    <w:rsid w:val="009D00B4"/>
    <w:rsid w:val="00A10701"/>
    <w:rsid w:val="00A16131"/>
    <w:rsid w:val="00A2555B"/>
    <w:rsid w:val="00A258FB"/>
    <w:rsid w:val="00A4639F"/>
    <w:rsid w:val="00A817C4"/>
    <w:rsid w:val="00A85DDD"/>
    <w:rsid w:val="00AB0ABA"/>
    <w:rsid w:val="00AB61A8"/>
    <w:rsid w:val="00AB6883"/>
    <w:rsid w:val="00AD1AF1"/>
    <w:rsid w:val="00B319C7"/>
    <w:rsid w:val="00B4105D"/>
    <w:rsid w:val="00B54939"/>
    <w:rsid w:val="00B56893"/>
    <w:rsid w:val="00B60C62"/>
    <w:rsid w:val="00B65305"/>
    <w:rsid w:val="00B72A72"/>
    <w:rsid w:val="00B81110"/>
    <w:rsid w:val="00B83813"/>
    <w:rsid w:val="00B95E86"/>
    <w:rsid w:val="00BA503C"/>
    <w:rsid w:val="00BB4DAE"/>
    <w:rsid w:val="00BB5B7E"/>
    <w:rsid w:val="00BC3FFC"/>
    <w:rsid w:val="00BE36F2"/>
    <w:rsid w:val="00C1457A"/>
    <w:rsid w:val="00C32EA6"/>
    <w:rsid w:val="00C35725"/>
    <w:rsid w:val="00C53E46"/>
    <w:rsid w:val="00CA2C49"/>
    <w:rsid w:val="00CC024E"/>
    <w:rsid w:val="00CD06B0"/>
    <w:rsid w:val="00CD56A1"/>
    <w:rsid w:val="00CE3F9B"/>
    <w:rsid w:val="00D04ED8"/>
    <w:rsid w:val="00D05808"/>
    <w:rsid w:val="00D3071F"/>
    <w:rsid w:val="00D32FCA"/>
    <w:rsid w:val="00D36254"/>
    <w:rsid w:val="00D45556"/>
    <w:rsid w:val="00D54C2B"/>
    <w:rsid w:val="00D56D4E"/>
    <w:rsid w:val="00D734B9"/>
    <w:rsid w:val="00D778FA"/>
    <w:rsid w:val="00D9201F"/>
    <w:rsid w:val="00DB7C9C"/>
    <w:rsid w:val="00E5676A"/>
    <w:rsid w:val="00E745C7"/>
    <w:rsid w:val="00E80396"/>
    <w:rsid w:val="00EC5B50"/>
    <w:rsid w:val="00ED7D71"/>
    <w:rsid w:val="00EF3882"/>
    <w:rsid w:val="00F00C83"/>
    <w:rsid w:val="00F00FB0"/>
    <w:rsid w:val="00F23251"/>
    <w:rsid w:val="00F250CE"/>
    <w:rsid w:val="00F33D0A"/>
    <w:rsid w:val="00F36D2A"/>
    <w:rsid w:val="00F37DE3"/>
    <w:rsid w:val="00F46966"/>
    <w:rsid w:val="00F538F4"/>
    <w:rsid w:val="00F5716D"/>
    <w:rsid w:val="00F70D8C"/>
    <w:rsid w:val="00F71CB0"/>
    <w:rsid w:val="00F74E83"/>
    <w:rsid w:val="00F75D4C"/>
    <w:rsid w:val="00F92D35"/>
    <w:rsid w:val="00FA2F22"/>
    <w:rsid w:val="00FB2ADA"/>
    <w:rsid w:val="00FC1C36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B42EA22"/>
  <w15:chartTrackingRefBased/>
  <w15:docId w15:val="{51942123-7143-1E44-9FB8-E9232819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character" w:styleId="a3">
    <w:name w:val="Strong"/>
    <w:basedOn w:val="10"/>
    <w:qFormat/>
    <w:rPr>
      <w:b/>
      <w:bCs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Web">
    <w:name w:val="Normal (Web)"/>
    <w:basedOn w:val="a"/>
    <w:pPr>
      <w:spacing w:before="288" w:after="288" w:line="312" w:lineRule="atLeast"/>
    </w:pPr>
  </w:style>
  <w:style w:type="paragraph" w:customStyle="1" w:styleId="aa">
    <w:name w:val="Περιεχόμενα πλαισίου"/>
    <w:basedOn w:val="a"/>
  </w:style>
  <w:style w:type="paragraph" w:customStyle="1" w:styleId="ab">
    <w:name w:val="Περιεχόμενα πίνακα"/>
    <w:basedOn w:val="a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9B4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Char"/>
    <w:uiPriority w:val="99"/>
    <w:unhideWhenUsed/>
    <w:rsid w:val="006A0D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e"/>
    <w:uiPriority w:val="99"/>
    <w:rsid w:val="006A0DA0"/>
    <w:rPr>
      <w:sz w:val="24"/>
      <w:szCs w:val="24"/>
      <w:lang w:eastAsia="zh-CN"/>
    </w:rPr>
  </w:style>
  <w:style w:type="paragraph" w:styleId="af">
    <w:name w:val="footer"/>
    <w:basedOn w:val="a"/>
    <w:link w:val="Char0"/>
    <w:uiPriority w:val="99"/>
    <w:unhideWhenUsed/>
    <w:rsid w:val="006A0D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f"/>
    <w:uiPriority w:val="99"/>
    <w:rsid w:val="006A0DA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4.bp.blogspot.com/_2GPFkhkWQoY/TPF3iGzk-eI/AAAAAAAAAJE/mMjmtK_Q2wI/S240/enosi_samou.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emergencyservices.gr/media/k2/items/cache/bb056c4ec2f42e4cd70030081355bb48_Generic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CF3C-8E82-EB44-8529-EA68E37A30C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Συνάδελφοι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Συνάδελφοι</dc:title>
  <dc:subject/>
  <dc:creator>Microsoft</dc:creator>
  <cp:keywords/>
  <dc:description/>
  <cp:lastModifiedBy>Emmanouil Androulakis</cp:lastModifiedBy>
  <cp:revision>2</cp:revision>
  <cp:lastPrinted>2018-09-24T10:34:00Z</cp:lastPrinted>
  <dcterms:created xsi:type="dcterms:W3CDTF">2020-03-20T09:10:00Z</dcterms:created>
  <dcterms:modified xsi:type="dcterms:W3CDTF">2020-03-20T09:10:00Z</dcterms:modified>
</cp:coreProperties>
</file>